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>
      <w:pPr>
        <w:jc w:val="center"/>
        <w:rPr>
          <w:rFonts w:ascii="Calibri" w:hAnsi="Calibri" w:cs="Calibri"/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</w:rPr>
        <w:t>PROJEKT WYKONAWCZY</w:t>
      </w:r>
    </w:p>
    <w:p>
      <w:pPr>
        <w:keepNext/>
        <w:tabs>
          <w:tab w:val="left" w:pos="4176"/>
        </w:tabs>
        <w:ind w:left="142"/>
        <w:jc w:val="center"/>
        <w:outlineLvl w:val="2"/>
        <w:rPr>
          <w:sz w:val="32"/>
          <w:szCs w:val="32"/>
        </w:rPr>
      </w:pPr>
    </w:p>
    <w:p/>
    <w:tbl>
      <w:tblPr>
        <w:tblStyle w:val="4"/>
        <w:tblW w:w="932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0388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520" w:type="dxa"/>
            <w:gridSpan w:val="2"/>
          </w:tcPr>
          <w:p>
            <w:pPr>
              <w:spacing w:line="25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827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827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827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, dz. nr ew.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 xml:space="preserve"> 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520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Ul. Świętojańska 12A,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lok. 01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15-082 Białystok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/>
        </w:tc>
      </w:tr>
      <w:bookmarkEnd w:id="0"/>
    </w:tbl>
    <w:p/>
    <w:p/>
    <w:tbl>
      <w:tblPr>
        <w:tblStyle w:val="9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037"/>
        <w:gridCol w:w="3084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Sprawdził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Katarzyna Krakos </w:t>
            </w: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PDL/0112/PWBD/18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Grażyna Wandzioch </w:t>
            </w: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SUW-118/89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>
            <w:pPr>
              <w:ind w:left="-20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............</w:t>
            </w: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/>
    <w:p/>
    <w:p/>
    <w:p/>
    <w:p/>
    <w:p/>
    <w:p>
      <w:pPr>
        <w:jc w:val="center"/>
      </w:pPr>
      <w:r>
        <w:rPr>
          <w:rFonts w:ascii="Calibri" w:hAnsi="Calibri" w:cs="Calibri"/>
          <w:bCs/>
          <w:sz w:val="24"/>
          <w:szCs w:val="24"/>
        </w:rPr>
        <w:t>............</w:t>
      </w:r>
    </w:p>
    <w:p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>
      <w:pPr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>SPIS ZAWARTOŚCI</w:t>
      </w: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opisowa:</w:t>
      </w:r>
    </w:p>
    <w:p>
      <w:pPr>
        <w:rPr>
          <w:sz w:val="24"/>
          <w:szCs w:val="24"/>
        </w:rPr>
      </w:pPr>
    </w:p>
    <w:p>
      <w:pPr>
        <w:pStyle w:val="10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Opis do projektu wykonawczego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Przedmiot i zakres opracowania. 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1.1</w:t>
      </w:r>
      <w:r>
        <w:rPr>
          <w:sz w:val="24"/>
          <w:szCs w:val="24"/>
        </w:rPr>
        <w:tab/>
      </w:r>
      <w:r>
        <w:rPr>
          <w:sz w:val="24"/>
          <w:szCs w:val="24"/>
        </w:rPr>
        <w:t>Podstawa opracowania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1.2</w:t>
      </w:r>
      <w:r>
        <w:rPr>
          <w:sz w:val="24"/>
          <w:szCs w:val="24"/>
        </w:rPr>
        <w:tab/>
      </w:r>
      <w:r>
        <w:rPr>
          <w:sz w:val="24"/>
          <w:szCs w:val="24"/>
        </w:rPr>
        <w:t>Lokalizacja inwestycji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z w:val="24"/>
          <w:szCs w:val="24"/>
        </w:rPr>
        <w:t>Istniejący stan zagospodarowania terenu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sz w:val="24"/>
          <w:szCs w:val="24"/>
        </w:rPr>
        <w:t>Warunki gruntowo-wodne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>
        <w:rPr>
          <w:sz w:val="24"/>
          <w:szCs w:val="24"/>
        </w:rPr>
        <w:t>Projektowane zagospodarowanie terenu</w:t>
      </w:r>
    </w:p>
    <w:p>
      <w:pPr>
        <w:ind w:left="851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sz w:val="24"/>
          <w:szCs w:val="24"/>
        </w:rPr>
        <w:t>Zestawienie powierzchni</w:t>
      </w:r>
    </w:p>
    <w:p>
      <w:pPr>
        <w:pStyle w:val="10"/>
        <w:numPr>
          <w:ilvl w:val="0"/>
          <w:numId w:val="1"/>
        </w:numPr>
        <w:rPr>
          <w:sz w:val="24"/>
          <w:szCs w:val="24"/>
        </w:rPr>
      </w:pPr>
      <w:bookmarkStart w:id="1" w:name="_Hlk86559024"/>
      <w:r>
        <w:rPr>
          <w:sz w:val="24"/>
          <w:szCs w:val="24"/>
        </w:rPr>
        <w:t>Tabela zestawienia zjazdów</w:t>
      </w:r>
    </w:p>
    <w:bookmarkEnd w:id="1"/>
    <w:p>
      <w:pPr>
        <w:pStyle w:val="10"/>
        <w:numPr>
          <w:ilvl w:val="0"/>
          <w:numId w:val="1"/>
        </w:numPr>
        <w:rPr>
          <w:sz w:val="24"/>
          <w:szCs w:val="24"/>
        </w:rPr>
      </w:pPr>
      <w:bookmarkStart w:id="2" w:name="_Hlk86559136"/>
      <w:r>
        <w:rPr>
          <w:sz w:val="24"/>
          <w:szCs w:val="24"/>
        </w:rPr>
        <w:t>Tabela robót ziemnych</w:t>
      </w:r>
    </w:p>
    <w:p>
      <w:pPr>
        <w:pStyle w:val="10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Zestawienie drzew do wykarczowania</w:t>
      </w:r>
    </w:p>
    <w:bookmarkEnd w:id="2"/>
    <w:p>
      <w:pPr>
        <w:pStyle w:val="10"/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graficzna:</w:t>
      </w:r>
    </w:p>
    <w:p>
      <w:pPr>
        <w:rPr>
          <w:sz w:val="24"/>
          <w:szCs w:val="24"/>
          <w:highlight w:val="yellow"/>
          <w:u w:val="single"/>
        </w:rPr>
      </w:pPr>
    </w:p>
    <w:p>
      <w:pPr>
        <w:pStyle w:val="10"/>
        <w:numPr>
          <w:ilvl w:val="0"/>
          <w:numId w:val="2"/>
        </w:numPr>
        <w:ind w:left="425" w:leftChars="0" w:hanging="65" w:firstLineChars="0"/>
        <w:rPr>
          <w:sz w:val="24"/>
        </w:rPr>
      </w:pPr>
      <w:r>
        <w:rPr>
          <w:sz w:val="24"/>
        </w:rPr>
        <w:t xml:space="preserve">Plan sytuacyjny                                               </w:t>
      </w:r>
      <w:r>
        <w:rPr>
          <w:rFonts w:hint="default"/>
          <w:sz w:val="24"/>
          <w:lang w:val="pl-PL"/>
        </w:rPr>
        <w:t xml:space="preserve">             </w:t>
      </w:r>
      <w:r>
        <w:rPr>
          <w:sz w:val="24"/>
        </w:rPr>
        <w:t xml:space="preserve">   w skali 1 : 500, rys. nr 1                       </w:t>
      </w:r>
    </w:p>
    <w:p>
      <w:pPr>
        <w:pStyle w:val="10"/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sz w:val="24"/>
        </w:rPr>
        <w:t xml:space="preserve">Profil podłużny                                                   </w:t>
      </w:r>
      <w:r>
        <w:rPr>
          <w:rFonts w:hint="default"/>
          <w:sz w:val="24"/>
          <w:lang w:val="pl-PL"/>
        </w:rPr>
        <w:t xml:space="preserve">     </w:t>
      </w:r>
      <w:r>
        <w:rPr>
          <w:sz w:val="24"/>
        </w:rPr>
        <w:t xml:space="preserve">w skali 1: 100/1000, rys. nr 2 </w:t>
      </w:r>
      <w:r>
        <w:rPr>
          <w:sz w:val="24"/>
        </w:rPr>
        <w:tab/>
      </w:r>
    </w:p>
    <w:p>
      <w:pPr>
        <w:pStyle w:val="10"/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rFonts w:hint="default"/>
          <w:sz w:val="24"/>
        </w:rPr>
        <w:t>Przekrój normalny z rowami przydrożnymi</w:t>
      </w:r>
      <w:r>
        <w:rPr>
          <w:rFonts w:hint="default"/>
          <w:sz w:val="24"/>
        </w:rPr>
        <w:tab/>
      </w:r>
      <w:r>
        <w:rPr>
          <w:rFonts w:hint="default"/>
          <w:sz w:val="24"/>
          <w:lang w:val="pl-PL"/>
        </w:rPr>
        <w:t xml:space="preserve">                    </w:t>
      </w:r>
      <w:r>
        <w:rPr>
          <w:sz w:val="24"/>
        </w:rPr>
        <w:t xml:space="preserve"> w skali 1 : 50</w:t>
      </w:r>
      <w:r>
        <w:rPr>
          <w:rFonts w:hint="default"/>
          <w:sz w:val="24"/>
          <w:lang w:val="pl-PL"/>
        </w:rPr>
        <w:t xml:space="preserve">, </w:t>
      </w:r>
      <w:r>
        <w:rPr>
          <w:rFonts w:hint="default"/>
          <w:sz w:val="24"/>
        </w:rPr>
        <w:t xml:space="preserve">rys. nr </w:t>
      </w:r>
      <w:r>
        <w:rPr>
          <w:rFonts w:hint="default"/>
          <w:sz w:val="24"/>
          <w:lang w:val="pl-PL"/>
        </w:rPr>
        <w:t>3</w:t>
      </w:r>
    </w:p>
    <w:p>
      <w:pPr>
        <w:pStyle w:val="10"/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rFonts w:hint="default"/>
          <w:sz w:val="24"/>
        </w:rPr>
        <w:t xml:space="preserve">Rysunek szczegółowy wykonania zjazdu pojedynczego      </w:t>
      </w:r>
      <w:r>
        <w:rPr>
          <w:sz w:val="24"/>
        </w:rPr>
        <w:t>w skali 1 : 50</w:t>
      </w:r>
      <w:r>
        <w:rPr>
          <w:rFonts w:hint="default"/>
          <w:sz w:val="24"/>
          <w:lang w:val="pl-PL"/>
        </w:rPr>
        <w:t>,</w:t>
      </w:r>
      <w:r>
        <w:rPr>
          <w:rFonts w:hint="default"/>
          <w:sz w:val="24"/>
        </w:rPr>
        <w:t xml:space="preserve"> rys. nr </w:t>
      </w:r>
      <w:r>
        <w:rPr>
          <w:rFonts w:hint="default"/>
          <w:sz w:val="24"/>
          <w:lang w:val="pl-PL"/>
        </w:rPr>
        <w:t>4</w:t>
      </w:r>
    </w:p>
    <w:p>
      <w:pPr>
        <w:pStyle w:val="10"/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rFonts w:hint="default"/>
          <w:sz w:val="24"/>
        </w:rPr>
        <w:t>Rysunek szczegółowy wykonania zjazdu podwójnego</w:t>
      </w:r>
      <w:r>
        <w:rPr>
          <w:rFonts w:hint="default"/>
          <w:sz w:val="24"/>
          <w:lang w:val="pl-PL"/>
        </w:rPr>
        <w:t xml:space="preserve">      </w:t>
      </w:r>
      <w:r>
        <w:rPr>
          <w:rFonts w:hint="default"/>
          <w:sz w:val="24"/>
        </w:rPr>
        <w:tab/>
      </w:r>
      <w:r>
        <w:rPr>
          <w:sz w:val="24"/>
        </w:rPr>
        <w:t>w skali 1 : 50</w:t>
      </w:r>
      <w:r>
        <w:rPr>
          <w:rFonts w:hint="default"/>
          <w:sz w:val="24"/>
          <w:lang w:val="pl-PL"/>
        </w:rPr>
        <w:t>,</w:t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 xml:space="preserve">rys. nr </w:t>
      </w:r>
      <w:r>
        <w:rPr>
          <w:rFonts w:hint="default"/>
          <w:sz w:val="24"/>
          <w:lang w:val="pl-PL"/>
        </w:rPr>
        <w:t>5</w:t>
      </w:r>
    </w:p>
    <w:p>
      <w:pPr>
        <w:pStyle w:val="10"/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rFonts w:hint="default"/>
          <w:sz w:val="24"/>
        </w:rPr>
        <w:t xml:space="preserve">Rysunek szczegółowy wykonania przepustu pod zjazdami </w:t>
      </w:r>
    </w:p>
    <w:p>
      <w:pPr>
        <w:numPr>
          <w:ilvl w:val="0"/>
          <w:numId w:val="0"/>
        </w:numPr>
        <w:ind w:left="360" w:leftChars="0"/>
        <w:rPr>
          <w:rFonts w:hint="default"/>
          <w:sz w:val="24"/>
          <w:lang w:val="pl-PL"/>
        </w:rPr>
      </w:pPr>
      <w:r>
        <w:rPr>
          <w:rFonts w:hint="default"/>
          <w:sz w:val="24"/>
        </w:rPr>
        <w:t>- przepust 10 m PP SN8 ∅400</w:t>
      </w:r>
      <w:r>
        <w:rPr>
          <w:rFonts w:hint="default"/>
          <w:sz w:val="24"/>
        </w:rPr>
        <w:tab/>
      </w:r>
      <w:r>
        <w:rPr>
          <w:rFonts w:hint="default"/>
          <w:sz w:val="24"/>
          <w:lang w:val="pl-PL"/>
        </w:rPr>
        <w:t xml:space="preserve">                                                </w:t>
      </w:r>
      <w:r>
        <w:rPr>
          <w:sz w:val="24"/>
        </w:rPr>
        <w:t>w skali 1 : 50</w:t>
      </w:r>
      <w:r>
        <w:rPr>
          <w:rFonts w:hint="default"/>
          <w:sz w:val="24"/>
          <w:lang w:val="pl-PL"/>
        </w:rPr>
        <w:t>,</w:t>
      </w:r>
      <w:r>
        <w:rPr>
          <w:rFonts w:hint="default"/>
          <w:sz w:val="24"/>
        </w:rPr>
        <w:t xml:space="preserve">rys. nr </w:t>
      </w:r>
      <w:r>
        <w:rPr>
          <w:rFonts w:hint="default"/>
          <w:sz w:val="24"/>
          <w:lang w:val="pl-PL"/>
        </w:rPr>
        <w:t xml:space="preserve">6                                               </w:t>
      </w:r>
      <w:r>
        <w:rPr>
          <w:sz w:val="24"/>
        </w:rPr>
        <w:t>w skali 1 : 50</w:t>
      </w:r>
      <w:r>
        <w:rPr>
          <w:rFonts w:hint="default"/>
          <w:sz w:val="24"/>
          <w:lang w:val="pl-PL"/>
        </w:rPr>
        <w:t xml:space="preserve"> </w:t>
      </w:r>
      <w:r>
        <w:rPr>
          <w:rFonts w:hint="default"/>
          <w:sz w:val="24"/>
        </w:rPr>
        <w:t xml:space="preserve">rys. nr </w:t>
      </w:r>
      <w:r>
        <w:rPr>
          <w:rFonts w:hint="default"/>
          <w:sz w:val="24"/>
          <w:lang w:val="pl-PL"/>
        </w:rPr>
        <w:t xml:space="preserve">8 </w:t>
      </w:r>
    </w:p>
    <w:p>
      <w:pPr>
        <w:numPr>
          <w:ilvl w:val="0"/>
          <w:numId w:val="2"/>
        </w:numPr>
        <w:ind w:left="425" w:leftChars="0" w:hanging="65" w:firstLineChars="0"/>
        <w:rPr>
          <w:rFonts w:hint="default"/>
          <w:sz w:val="24"/>
          <w:lang w:val="pl-PL"/>
        </w:rPr>
      </w:pPr>
      <w:r>
        <w:rPr>
          <w:rFonts w:hint="default"/>
          <w:sz w:val="24"/>
        </w:rPr>
        <w:t xml:space="preserve">Rysunek szczegółowy wykonania przepustu pod </w:t>
      </w:r>
      <w:r>
        <w:rPr>
          <w:rFonts w:hint="default"/>
          <w:sz w:val="24"/>
          <w:lang w:val="pl-PL"/>
        </w:rPr>
        <w:t>drogą</w:t>
      </w:r>
    </w:p>
    <w:p>
      <w:pPr>
        <w:numPr>
          <w:ilvl w:val="0"/>
          <w:numId w:val="0"/>
        </w:numPr>
        <w:ind w:left="360" w:leftChars="0"/>
        <w:rPr>
          <w:rFonts w:hint="default"/>
          <w:sz w:val="24"/>
        </w:rPr>
      </w:pPr>
      <w:r>
        <w:rPr>
          <w:rFonts w:hint="default"/>
          <w:sz w:val="24"/>
        </w:rPr>
        <w:t>- przepust 10 m PP SN8 ∅600</w:t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hint="default"/>
          <w:sz w:val="24"/>
          <w:lang w:val="pl-PL"/>
        </w:rPr>
        <w:t xml:space="preserve">                     </w:t>
      </w:r>
      <w:r>
        <w:rPr>
          <w:sz w:val="24"/>
        </w:rPr>
        <w:t>w skali 1 : 50</w:t>
      </w:r>
      <w:r>
        <w:rPr>
          <w:rFonts w:hint="default"/>
          <w:sz w:val="24"/>
        </w:rPr>
        <w:tab/>
      </w:r>
      <w:r>
        <w:rPr>
          <w:rFonts w:hint="default"/>
          <w:sz w:val="24"/>
        </w:rPr>
        <w:t>rys.</w:t>
      </w:r>
      <w:r>
        <w:rPr>
          <w:rFonts w:hint="default"/>
          <w:sz w:val="24"/>
          <w:lang w:val="pl-PL"/>
        </w:rPr>
        <w:t xml:space="preserve"> nr 7</w:t>
      </w:r>
      <w:r>
        <w:rPr>
          <w:rFonts w:hint="default"/>
          <w:sz w:val="24"/>
        </w:rPr>
        <w:t xml:space="preserve"> </w:t>
      </w:r>
    </w:p>
    <w:p>
      <w:pPr>
        <w:numPr>
          <w:ilvl w:val="0"/>
          <w:numId w:val="2"/>
        </w:numPr>
        <w:ind w:left="425" w:leftChars="0" w:hanging="65" w:firstLineChars="0"/>
        <w:rPr>
          <w:rFonts w:hint="default"/>
          <w:sz w:val="24"/>
        </w:rPr>
      </w:pPr>
      <w:r>
        <w:rPr>
          <w:rFonts w:hint="default"/>
          <w:sz w:val="24"/>
          <w:lang w:val="pl-PL"/>
        </w:rPr>
        <w:t xml:space="preserve"> Przekroje poprzeczne                                                </w:t>
      </w:r>
      <w:r>
        <w:rPr>
          <w:sz w:val="24"/>
        </w:rPr>
        <w:t>w skali 1 :</w:t>
      </w:r>
      <w:r>
        <w:rPr>
          <w:rFonts w:hint="default"/>
          <w:sz w:val="24"/>
          <w:lang w:val="pl-PL"/>
        </w:rPr>
        <w:t xml:space="preserve"> 100   </w:t>
      </w:r>
      <w:r>
        <w:rPr>
          <w:rFonts w:hint="default"/>
          <w:sz w:val="24"/>
        </w:rPr>
        <w:t>rys.</w:t>
      </w:r>
      <w:r>
        <w:rPr>
          <w:rFonts w:hint="default"/>
          <w:sz w:val="24"/>
          <w:lang w:val="pl-PL"/>
        </w:rPr>
        <w:t xml:space="preserve"> nr 8</w:t>
      </w:r>
    </w:p>
    <w:p>
      <w:pPr>
        <w:numPr>
          <w:ilvl w:val="0"/>
          <w:numId w:val="0"/>
        </w:numPr>
        <w:ind w:left="360" w:leftChars="0"/>
        <w:rPr>
          <w:rFonts w:hint="default"/>
          <w:sz w:val="24"/>
          <w:lang w:val="pl-PL"/>
        </w:rPr>
      </w:pPr>
    </w:p>
    <w:p>
      <w:pPr>
        <w:numPr>
          <w:ilvl w:val="0"/>
          <w:numId w:val="0"/>
        </w:numPr>
        <w:ind w:left="360" w:leftChars="0"/>
        <w:rPr>
          <w:rFonts w:hint="default"/>
          <w:sz w:val="24"/>
          <w:lang w:val="pl-PL"/>
        </w:rPr>
      </w:pPr>
    </w:p>
    <w:p>
      <w:pPr>
        <w:ind w:left="142"/>
        <w:rPr>
          <w:rFonts w:hint="default"/>
          <w:sz w:val="24"/>
          <w:lang w:val="pl-PL"/>
        </w:rPr>
      </w:pPr>
      <w:r>
        <w:rPr>
          <w:rFonts w:hint="default"/>
          <w:sz w:val="24"/>
          <w:lang w:val="pl-PL"/>
        </w:rPr>
        <w:t xml:space="preserve">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pStyle w:val="10"/>
        <w:numPr>
          <w:ilvl w:val="0"/>
          <w:numId w:val="3"/>
        </w:num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aps/>
          <w:color w:val="auto"/>
          <w:sz w:val="24"/>
          <w:szCs w:val="24"/>
          <w:u w:val="single"/>
        </w:rPr>
        <w:t>OPIS DO PROJEKTU WYKONAWCZEGO</w:t>
      </w:r>
    </w:p>
    <w:p>
      <w:pPr>
        <w:rPr>
          <w:rFonts w:ascii="Arial" w:hAnsi="Arial" w:cs="Arial"/>
          <w:color w:val="auto"/>
          <w:sz w:val="24"/>
          <w:szCs w:val="24"/>
          <w:u w:val="single"/>
        </w:rPr>
      </w:pPr>
    </w:p>
    <w:p>
      <w:pPr>
        <w:pStyle w:val="1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Przedmiot i zakres opracowania.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Przedmiotem inwestycji jest Przebudowa drogi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 xml:space="preserve"> gminnej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 ramach zagospodarowania poscaleniowego zlokalizowana we wsi 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>Eliaszuki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dz. nr ew.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2134 </w:t>
      </w:r>
      <w:r>
        <w:rPr>
          <w:rFonts w:ascii="Arial" w:hAnsi="Arial" w:cs="Arial"/>
          <w:bCs/>
          <w:color w:val="auto"/>
          <w:sz w:val="24"/>
          <w:szCs w:val="24"/>
        </w:rPr>
        <w:t>w gminie Narewka, powiat hajnowski.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Zakres obejmuje: Przebudowę drogi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gminnej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na działce 2134</w:t>
      </w:r>
      <w:r>
        <w:rPr>
          <w:rFonts w:hint="default" w:ascii="Arial" w:hAnsi="Arial" w:cs="Arial"/>
          <w:b w:val="0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wraz ze zjazdami.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10"/>
        <w:numPr>
          <w:ilvl w:val="1"/>
          <w:numId w:val="5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Podstawa opracowania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ocena wizualna w terenie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mapa do celów projektowych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Rozporządzenie Ministra Transportu i Gospodarki Morskiej z dnia 2 marca 1999r. w sprawie warunków technicznych jakim powinny odpowiadać drogi publiczne i ich usytuowanie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10"/>
        <w:numPr>
          <w:ilvl w:val="1"/>
          <w:numId w:val="5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Lokalizacja inwestycji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Przedmiotowy odcinek drogi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gminnej  </w:t>
      </w:r>
      <w:r>
        <w:rPr>
          <w:rFonts w:ascii="Arial" w:hAnsi="Arial" w:cs="Arial"/>
          <w:color w:val="auto"/>
          <w:sz w:val="24"/>
          <w:szCs w:val="24"/>
        </w:rPr>
        <w:t xml:space="preserve">usytuowany jest w obrębie wsi Eliaszuki, dz. nr ew.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2134</w:t>
      </w:r>
      <w:r>
        <w:rPr>
          <w:rFonts w:ascii="Arial" w:hAnsi="Arial" w:cs="Arial"/>
          <w:color w:val="auto"/>
          <w:sz w:val="24"/>
          <w:szCs w:val="24"/>
        </w:rPr>
        <w:t xml:space="preserve"> w gminie Narewka. Wszystkie zaplanowane prace mieszczą się w granicach istniejącego pasa drogowego.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1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Istniejący stan zagospodarowania terenu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Droga istniejąca jest obecnie o nawierzchni gruntowej o szerokości ok. 5,0m. Pobocza są nieco zawyżone i porośnięte trawą, co utrudnia prawidłowe odwodnienie korony drogi.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>W związku z powyższym przedmiotowa droga wymaga przebudowy celem zapewnienia prawidłowej obsługi przyległych terenów.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Szerokość pasa drogowego wynosi 1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0</w:t>
      </w:r>
      <w:r>
        <w:rPr>
          <w:rFonts w:ascii="Arial" w:hAnsi="Arial" w:cs="Arial"/>
          <w:color w:val="auto"/>
          <w:sz w:val="24"/>
          <w:szCs w:val="24"/>
        </w:rPr>
        <w:t xml:space="preserve">m i jest wystarczająca do przebudowy drogi. 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Odwodnienie drogi odbywa się powierzchniowo na tereny zielone w obrębie pasa drogowego oraz do istniejących rowów przydrożnych  przeznaczonych do remontu.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Pod względem topograficznym droga zlokalizowana jest na terenie płaskim o pochyleniu nie przekraczającym 2%. W bezpośrednim otoczeniu planowanej przebudowy drogi występuje zabudowa mieszkaniowa.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1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Warunki gruntowo-wodne</w:t>
      </w:r>
    </w:p>
    <w:p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 potrzeby niniejszego opracowania zostały wykonane badania geotechniczne. Na podstawie przeprowadzonych badań, grunty, objęte niniejszym opracowaniem, klasyfikują się do grup G</w:t>
      </w:r>
      <w:r>
        <w:rPr>
          <w:rFonts w:hint="default" w:ascii="Arial" w:hAnsi="Arial" w:cs="Arial"/>
          <w:bCs/>
          <w:sz w:val="24"/>
          <w:szCs w:val="24"/>
          <w:lang w:val="pl-PL"/>
        </w:rPr>
        <w:t>1.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>
      <w:pPr>
        <w:jc w:val="both"/>
        <w:rPr>
          <w:rFonts w:ascii="Arial" w:hAnsi="Arial" w:cs="Arial"/>
          <w:bCs/>
          <w:sz w:val="24"/>
          <w:szCs w:val="24"/>
        </w:rPr>
      </w:pPr>
    </w:p>
    <w:p>
      <w:pPr>
        <w:pStyle w:val="1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Projektowane zagospodarowanie terenu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Parametry geometryczne projektowanej przebudowy drogi w planie sytuacyjnym, przyjęto dla następujących parametrów technicznych: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 xml:space="preserve">- kategoria drogi: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gminna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klasa techniczna drogi –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D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kategoria ruchu: KR1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prędkość projektowa: 40km/h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lang w:val="en-US"/>
        </w:rPr>
      </w:pPr>
      <w:r>
        <w:rPr>
          <w:rFonts w:ascii="Arial" w:hAnsi="Arial" w:cs="Arial"/>
          <w:bCs/>
          <w:color w:val="auto"/>
          <w:sz w:val="24"/>
          <w:szCs w:val="24"/>
          <w:lang w:val="en-US"/>
        </w:rPr>
        <w:t xml:space="preserve">- długość projektowanego odcinka: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211,48</w:t>
      </w:r>
      <w:r>
        <w:rPr>
          <w:rFonts w:ascii="Arial" w:hAnsi="Arial" w:cs="Arial"/>
          <w:bCs/>
          <w:color w:val="auto"/>
          <w:sz w:val="24"/>
          <w:szCs w:val="24"/>
        </w:rPr>
        <w:t>m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Droga będzie posiadała przekrój szlakowy z jezdnią o następującej konstrukcji  nawierzchni: warstwa ścieralna z mieszanki mineralno - asfaltowej gr. 4cm, warstwa wiążąca z betonu asfaltowego gr. 5cm i podbudowa zasadnicza z mieszanki niezwiązanej z kruszywem o gr. 20 cm. Grunt rodzimy należy wyrównać i zagęścić do ID≥0,98.Zaprojektowano łuki pionowe opisane w dokumentacji projektowej: na profilu podłużnym. Zaprojektowano jezdnię o szerokości 5,0m z obustronnymi poboczami szerokości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0,75</w:t>
      </w:r>
      <w:r>
        <w:rPr>
          <w:rFonts w:ascii="Arial" w:hAnsi="Arial" w:cs="Arial"/>
          <w:color w:val="auto"/>
          <w:sz w:val="24"/>
          <w:szCs w:val="24"/>
        </w:rPr>
        <w:t>m. Spadek jezdni daszkowy 2%, spadek poboczy 8%. Profil podłużny drogi zaprojektowano w lekkim nasypie, ale w dostosowaniu do istniejącego terenu i zagospodarowania działek sąsiednich.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>Odwodnienie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>drogi odbywać się będzie powierzchniowo, za pomocą spadków podłużnych i poprzecznych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 do zaprojektowanych rowów przydrożnych o nachyleniu skarp i przeciwskarp 1:1,5 oraz częściowo - na odcinkach drogi, wzdłuż których nie zaprojektowano rowów przydrożnych -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na tereny zielone 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>w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obrębie pasa drogowego, na zasadach dotychczasowych.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Na przyległe nieruchomości, w miejscu istniejących zjazdów, zaprojektowano nowe, </w:t>
      </w:r>
    </w:p>
    <w:p>
      <w:pPr>
        <w:jc w:val="both"/>
        <w:rPr>
          <w:rFonts w:ascii="Arial" w:hAnsi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O nawierzchni </w:t>
      </w:r>
      <w:r>
        <w:rPr>
          <w:rFonts w:ascii="Arial" w:hAnsi="Arial"/>
          <w:color w:val="auto"/>
          <w:sz w:val="24"/>
          <w:szCs w:val="24"/>
        </w:rPr>
        <w:t xml:space="preserve">z warstwy mieszanki niezwiązanej z kruszywem C50/30 o grubości 10cm, warstwy z kruszywa naturalnego stabilizowanego mechanicznie o grubości 10cm i warstwy odcinającej z piasku średniego, </w:t>
      </w:r>
      <w:r>
        <w:rPr>
          <w:rFonts w:ascii="Arial" w:hAnsi="Arial" w:cs="Arial"/>
          <w:bCs/>
          <w:color w:val="auto"/>
          <w:sz w:val="24"/>
          <w:szCs w:val="24"/>
        </w:rPr>
        <w:t>z obustronnymi poboczami szerokości 0,75m z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/>
          <w:color w:val="auto"/>
          <w:sz w:val="24"/>
          <w:szCs w:val="24"/>
        </w:rPr>
        <w:t>warstwy kruszywa naturalnego stabilizowanego mechanicznie o grubości 8cm.</w:t>
      </w:r>
    </w:p>
    <w:p>
      <w:pPr>
        <w:jc w:val="both"/>
        <w:rPr>
          <w:color w:val="auto"/>
        </w:rPr>
      </w:pPr>
      <w:r>
        <w:rPr>
          <w:rFonts w:ascii="Arial" w:hAnsi="Arial" w:cs="Arial"/>
          <w:bCs/>
          <w:color w:val="auto"/>
          <w:sz w:val="24"/>
          <w:szCs w:val="24"/>
        </w:rPr>
        <w:t>Szerokość zjazdu określona w Planie sytuacyjnym. Zjazdy przy jezdni zakończone łukami poziomymi o promieniu R=3m.</w:t>
      </w:r>
    </w:p>
    <w:p>
      <w:pPr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>Roboty ziemne</w:t>
      </w:r>
      <w:r>
        <w:rPr>
          <w:rFonts w:ascii="Arial" w:hAnsi="Arial" w:cs="Arial"/>
          <w:color w:val="auto"/>
          <w:sz w:val="24"/>
          <w:szCs w:val="24"/>
        </w:rPr>
        <w:t>: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zdjęcie warstwy humusu</w:t>
      </w:r>
      <w:r>
        <w:rPr>
          <w:rFonts w:ascii="Arial" w:hAnsi="Arial" w:cs="Arial"/>
          <w:color w:val="auto"/>
          <w:sz w:val="24"/>
          <w:szCs w:val="24"/>
          <w:lang w:val="en-US"/>
        </w:rPr>
        <w:t xml:space="preserve"> i </w:t>
      </w:r>
      <w:r>
        <w:rPr>
          <w:rFonts w:ascii="Arial" w:hAnsi="Arial" w:cs="Arial"/>
          <w:color w:val="auto"/>
          <w:sz w:val="24"/>
          <w:szCs w:val="24"/>
        </w:rPr>
        <w:t xml:space="preserve">gruntu nienośnego gr.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40</w:t>
      </w:r>
      <w:r>
        <w:rPr>
          <w:rFonts w:ascii="Arial" w:hAnsi="Arial" w:cs="Arial"/>
          <w:color w:val="auto"/>
          <w:sz w:val="24"/>
          <w:szCs w:val="24"/>
        </w:rPr>
        <w:t>-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70</w:t>
      </w:r>
      <w:r>
        <w:rPr>
          <w:rFonts w:ascii="Arial" w:hAnsi="Arial" w:cs="Arial"/>
          <w:color w:val="auto"/>
          <w:sz w:val="24"/>
          <w:szCs w:val="24"/>
        </w:rPr>
        <w:t>cm z całej korony drogi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bookmarkStart w:id="3" w:name="_Hlk86929254"/>
      <w:bookmarkStart w:id="4" w:name="_Hlk86929463"/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Konstrukcja nawierzchni </w:t>
      </w:r>
      <w:bookmarkEnd w:id="3"/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jezdni: </w:t>
      </w:r>
    </w:p>
    <w:p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r>
        <w:rPr>
          <w:rFonts w:ascii="Arial" w:hAnsi="Arial" w:cs="Arial"/>
          <w:color w:val="auto"/>
          <w:sz w:val="24"/>
          <w:szCs w:val="24"/>
        </w:rPr>
        <w:t>-</w:t>
      </w:r>
      <w:r>
        <w:rPr>
          <w:rFonts w:ascii="Arial" w:hAnsi="Arial"/>
          <w:color w:val="auto"/>
          <w:sz w:val="24"/>
          <w:szCs w:val="24"/>
        </w:rPr>
        <w:t>warstwa ścieralna z MMA</w:t>
      </w:r>
      <w:r>
        <w:rPr>
          <w:rFonts w:ascii="Arial" w:hAnsi="Arial"/>
          <w:color w:val="auto"/>
          <w:sz w:val="24"/>
          <w:szCs w:val="24"/>
          <w:lang w:val="en-US"/>
        </w:rPr>
        <w:t xml:space="preserve"> o gr. 4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</w:t>
      </w:r>
      <w:r>
        <w:rPr>
          <w:rFonts w:ascii="Arial" w:hAnsi="Arial"/>
          <w:color w:val="auto"/>
          <w:sz w:val="24"/>
          <w:szCs w:val="24"/>
        </w:rPr>
        <w:t>warstwa wiążąca z betonu asfaltowego o gr. 5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 warstwa z podbudowy zasadniczej z mieszanki niezwiązanej z kruszywem o gr. 20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- wymiana gruntu na niewysadzinowy/nasyp - grubość zmienna średnio od 20 do 70 cm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</w:rPr>
        <w:t>- grunt rodzi</w:t>
      </w:r>
      <w:r>
        <w:rPr>
          <w:rFonts w:ascii="Arial" w:hAnsi="Arial" w:cs="Arial"/>
          <w:color w:val="auto"/>
          <w:sz w:val="24"/>
          <w:szCs w:val="24"/>
          <w:lang w:val="en-US"/>
        </w:rPr>
        <w:t>m</w:t>
      </w:r>
      <w:r>
        <w:rPr>
          <w:rFonts w:ascii="Arial" w:hAnsi="Arial" w:cs="Arial"/>
          <w:color w:val="auto"/>
          <w:sz w:val="24"/>
          <w:szCs w:val="24"/>
        </w:rPr>
        <w:t>y</w:t>
      </w:r>
    </w:p>
    <w:bookmarkEnd w:id="4"/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Konstrukcja nawierzchni zjazdów: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-10 cm - nawierzchnia z mieszanki niezwiązanej z kruszywem C50/30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-10 cm - kruszywo naturalne stabilizowane mechanicznie  </w:t>
      </w:r>
    </w:p>
    <w:p>
      <w:pPr>
        <w:rPr>
          <w:color w:val="auto"/>
        </w:rPr>
      </w:pPr>
      <w:r>
        <w:rPr>
          <w:rFonts w:ascii="Arial" w:hAnsi="Arial"/>
          <w:color w:val="auto"/>
          <w:sz w:val="24"/>
          <w:szCs w:val="24"/>
        </w:rPr>
        <w:t>-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10 cm - </w:t>
      </w:r>
      <w:r>
        <w:rPr>
          <w:rFonts w:ascii="Arial" w:hAnsi="Arial"/>
          <w:color w:val="auto"/>
          <w:sz w:val="24"/>
          <w:szCs w:val="24"/>
        </w:rPr>
        <w:t>warstwa odcinająca z piasku średniego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Konstrukcja nawierzchni poboczy: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>
      <w:p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 kruszywo naturalne stabilizowane mechanicznie o gr. 8cm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Przebudowa drogi wymaga wykonania robót ziemnych – wykopów i nasypów, koryta pod konstrukcje nawierzchni. Koryto pod nawierzchnię dogęszczać mechanicznie do wymaganego wskaźnika zagęszczenia. Po zakończeniu robót teren wokół projektowanej inwestycji należy uporządkować i przywrócić do stanu pierwotnego.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bookmarkStart w:id="7" w:name="_GoBack"/>
      <w:bookmarkEnd w:id="7"/>
    </w:p>
    <w:p>
      <w:pPr>
        <w:numPr>
          <w:ilvl w:val="0"/>
          <w:numId w:val="0"/>
        </w:numPr>
        <w:jc w:val="both"/>
        <w:rPr>
          <w:rFonts w:hint="default" w:ascii="Arial" w:hAnsi="Arial" w:cs="Arial"/>
          <w:color w:val="auto"/>
          <w:sz w:val="24"/>
          <w:szCs w:val="24"/>
          <w:highlight w:val="none"/>
        </w:rPr>
      </w:pPr>
      <w:r>
        <w:rPr>
          <w:rFonts w:hint="default" w:ascii="Arial" w:hAnsi="Arial" w:cs="Arial"/>
          <w:b w:val="0"/>
          <w:bCs/>
          <w:color w:val="auto"/>
          <w:sz w:val="24"/>
          <w:szCs w:val="24"/>
          <w:highlight w:val="none"/>
          <w:u w:val="single"/>
          <w:lang w:val="pl-PL"/>
        </w:rPr>
        <w:t>S</w:t>
      </w:r>
      <w:r>
        <w:rPr>
          <w:rFonts w:hint="default" w:ascii="Arial" w:hAnsi="Arial" w:cs="Arial"/>
          <w:b w:val="0"/>
          <w:bCs/>
          <w:color w:val="auto"/>
          <w:sz w:val="24"/>
          <w:szCs w:val="24"/>
          <w:highlight w:val="none"/>
          <w:u w:val="single"/>
        </w:rPr>
        <w:t>krzyżowania:</w:t>
      </w:r>
    </w:p>
    <w:p>
      <w:pPr>
        <w:pStyle w:val="2"/>
        <w:ind w:left="709" w:firstLine="0"/>
        <w:rPr>
          <w:rFonts w:hint="default" w:ascii="Arial" w:hAnsi="Arial" w:cs="Arial"/>
          <w:color w:val="000000"/>
          <w:sz w:val="24"/>
          <w:szCs w:val="24"/>
          <w:highlight w:val="none"/>
          <w:lang w:val="pl-PL"/>
        </w:rPr>
      </w:pPr>
      <w:r>
        <w:rPr>
          <w:rFonts w:hint="default" w:ascii="Arial" w:hAnsi="Arial" w:cs="Arial"/>
          <w:color w:val="auto"/>
          <w:sz w:val="24"/>
          <w:szCs w:val="24"/>
          <w:highlight w:val="none"/>
        </w:rPr>
        <w:t>– skrzyżow</w:t>
      </w:r>
      <w:r>
        <w:rPr>
          <w:rFonts w:hint="default" w:ascii="Arial" w:hAnsi="Arial" w:cs="Arial"/>
          <w:color w:val="000000"/>
          <w:sz w:val="24"/>
          <w:szCs w:val="24"/>
          <w:highlight w:val="none"/>
        </w:rPr>
        <w:t>anie S1</w:t>
      </w:r>
      <w:r>
        <w:rPr>
          <w:rFonts w:hint="default" w:ascii="Arial" w:hAnsi="Arial" w:cs="Arial"/>
          <w:color w:val="000000"/>
          <w:sz w:val="24"/>
          <w:szCs w:val="24"/>
          <w:highlight w:val="none"/>
          <w:lang w:val="pl-PL"/>
        </w:rPr>
        <w:t xml:space="preserve">- z drogą wewnętrzną odc.4 (dz. nr 2112) </w:t>
      </w:r>
      <w:r>
        <w:rPr>
          <w:rFonts w:hint="default" w:ascii="Arial" w:hAnsi="Arial" w:cs="Arial"/>
          <w:color w:val="000000"/>
          <w:sz w:val="24"/>
          <w:szCs w:val="24"/>
          <w:highlight w:val="none"/>
        </w:rPr>
        <w:t xml:space="preserve"> - km 0+</w:t>
      </w:r>
      <w:r>
        <w:rPr>
          <w:rFonts w:hint="default" w:ascii="Arial" w:hAnsi="Arial" w:cs="Arial"/>
          <w:color w:val="000000"/>
          <w:sz w:val="24"/>
          <w:szCs w:val="24"/>
          <w:highlight w:val="none"/>
          <w:lang w:val="pl-PL"/>
        </w:rPr>
        <w:t>191,616</w:t>
      </w:r>
    </w:p>
    <w:p>
      <w:pPr>
        <w:pStyle w:val="2"/>
        <w:bidi w:val="0"/>
        <w:ind w:left="550" w:leftChars="0" w:firstLine="50" w:firstLineChars="0"/>
        <w:jc w:val="left"/>
        <w:rPr>
          <w:rFonts w:hint="default" w:ascii="Arial" w:hAnsi="Arial" w:cs="Arial"/>
          <w:sz w:val="24"/>
          <w:szCs w:val="24"/>
          <w:highlight w:val="none"/>
          <w:lang w:val="pl-PL" w:eastAsia="zh-CN"/>
        </w:rPr>
      </w:pPr>
      <w:r>
        <w:rPr>
          <w:rFonts w:hint="default" w:ascii="Arial" w:hAnsi="Arial" w:cs="Arial"/>
          <w:sz w:val="24"/>
          <w:szCs w:val="24"/>
          <w:highlight w:val="none"/>
          <w:lang w:val="en-US" w:eastAsia="zh-CN"/>
        </w:rPr>
        <w:t xml:space="preserve">Uwaga: </w:t>
      </w:r>
      <w:r>
        <w:rPr>
          <w:rFonts w:hint="default" w:ascii="Arial" w:hAnsi="Arial" w:cs="Arial"/>
          <w:sz w:val="24"/>
          <w:szCs w:val="24"/>
          <w:highlight w:val="none"/>
          <w:lang w:val="pl-PL" w:eastAsia="zh-CN"/>
        </w:rPr>
        <w:t xml:space="preserve"> </w:t>
      </w:r>
    </w:p>
    <w:p>
      <w:pPr>
        <w:pStyle w:val="2"/>
        <w:bidi w:val="0"/>
        <w:ind w:left="550" w:leftChars="0" w:firstLine="50" w:firstLineChars="0"/>
        <w:jc w:val="left"/>
        <w:rPr>
          <w:rFonts w:hint="default" w:ascii="Arial" w:hAnsi="Arial" w:eastAsia="Times New Roman" w:cs="Arial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Arial" w:hAnsi="Arial" w:cs="Arial"/>
          <w:sz w:val="24"/>
          <w:szCs w:val="24"/>
          <w:highlight w:val="none"/>
          <w:lang w:val="en-US" w:eastAsia="zh-CN"/>
        </w:rPr>
        <w:t>Powie</w:t>
      </w:r>
      <w:r>
        <w:rPr>
          <w:rFonts w:hint="default" w:ascii="Arial" w:hAnsi="Arial" w:eastAsia="Times New Roman" w:cs="Arial"/>
          <w:kern w:val="0"/>
          <w:sz w:val="24"/>
          <w:szCs w:val="24"/>
          <w:highlight w:val="none"/>
          <w:lang w:val="en-US" w:eastAsia="zh-CN" w:bidi="ar"/>
        </w:rPr>
        <w:t>rzchnie skrzyżowań ujęto w powierzchni drogi.</w:t>
      </w:r>
    </w:p>
    <w:p>
      <w:pPr>
        <w:jc w:val="both"/>
        <w:rPr>
          <w:rFonts w:ascii="Arial" w:hAnsi="Arial" w:cs="Arial"/>
          <w:color w:val="auto"/>
          <w:sz w:val="24"/>
          <w:szCs w:val="24"/>
          <w:u w:val="single"/>
        </w:rPr>
      </w:pP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>Urządzenia infrastruktury technicznej nie związane z drogą</w:t>
      </w:r>
      <w:r>
        <w:rPr>
          <w:rFonts w:ascii="Arial" w:hAnsi="Arial" w:cs="Arial"/>
          <w:color w:val="auto"/>
          <w:sz w:val="24"/>
          <w:szCs w:val="24"/>
        </w:rPr>
        <w:t>: projektowana przebudowa drogi nie powoduje konieczności przebudowy istniejących urządzeń infrastruktury technicznej nie związanej z drogą. Na odcinku projektowanej trasy drogi znajduje się sieć wodociągowa, kabel telekomunikacyjny, słupy telekomunikacyjne i kabel energetyczny. Przebudowa nie koliduje z uzbrojeniem podziemnym i zagospodarowaniem terenu.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>Organizacja robót:</w:t>
      </w:r>
      <w:r>
        <w:rPr>
          <w:rFonts w:ascii="Arial" w:hAnsi="Arial" w:cs="Arial"/>
          <w:color w:val="auto"/>
          <w:sz w:val="24"/>
          <w:szCs w:val="24"/>
        </w:rPr>
        <w:t xml:space="preserve"> oznakowanie robót na czas przebudowy należy wykonać zgodnie z obowiązującymi przepisami.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1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Zestawienie powierzchni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bookmarkStart w:id="5" w:name="_Hlk86528407"/>
      <w:bookmarkStart w:id="6" w:name="_Hlk86530600"/>
    </w:p>
    <w:bookmarkEnd w:id="5"/>
    <w:bookmarkEnd w:id="6"/>
    <w:p>
      <w:pPr>
        <w:spacing w:line="120" w:lineRule="atLeast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Długość drogi –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211,48</w:t>
      </w:r>
      <w:r>
        <w:rPr>
          <w:rFonts w:ascii="Arial" w:hAnsi="Arial" w:cs="Arial"/>
          <w:bCs/>
          <w:color w:val="auto"/>
          <w:sz w:val="24"/>
          <w:szCs w:val="24"/>
        </w:rPr>
        <w:t>m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jezdnia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1077,98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pobocza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311,88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zjazdy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98,61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rów o powierzchni –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312,70 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Całkowita powierzchnia zagospodarowania działki wynosi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2109,70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jc w:val="both"/>
        <w:rPr>
          <w:rFonts w:ascii="Arial" w:hAnsi="Arial" w:cs="Arial"/>
          <w:sz w:val="24"/>
          <w:szCs w:val="24"/>
        </w:rPr>
      </w:pPr>
    </w:p>
    <w:p>
      <w:pPr>
        <w:pStyle w:val="10"/>
        <w:numPr>
          <w:ilvl w:val="0"/>
          <w:numId w:val="3"/>
        </w:num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TABELA ZESTAWIENIA ZJAZDÓW</w:t>
      </w:r>
    </w:p>
    <w:p>
      <w:pPr>
        <w:pStyle w:val="10"/>
        <w:ind w:left="0"/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9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511"/>
        <w:gridCol w:w="1533"/>
        <w:gridCol w:w="1486"/>
        <w:gridCol w:w="1512"/>
        <w:gridCol w:w="15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0" w:type="dxa"/>
            <w:gridSpan w:val="3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Prawa strona opracowania</w:t>
            </w:r>
          </w:p>
        </w:tc>
        <w:tc>
          <w:tcPr>
            <w:tcW w:w="4532" w:type="dxa"/>
            <w:gridSpan w:val="3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Lewa strona opracowania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1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533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Powierzchnia zjazdu [m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12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534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Powierzchnia zjazdu [m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1.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0+024,349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16,26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0+073,340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15,48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2.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0+104,105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19,27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0+125,940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vAlign w:val="center"/>
          </w:tcPr>
          <w:p>
            <w:pPr>
              <w:jc w:val="center"/>
            </w:pP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0+146,452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vAlign w:val="center"/>
          </w:tcPr>
          <w:p>
            <w:pPr>
              <w:jc w:val="center"/>
            </w:pP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4.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0+192,845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</w:tbl>
    <w:p>
      <w:pPr>
        <w:pStyle w:val="10"/>
        <w:ind w:left="0"/>
        <w:rPr>
          <w:rFonts w:hint="default" w:ascii="Arial" w:hAnsi="Arial" w:cs="Arial"/>
          <w:b/>
          <w:bCs/>
          <w:color w:val="FF0000"/>
          <w:sz w:val="28"/>
          <w:szCs w:val="28"/>
          <w:u w:val="none"/>
          <w:lang w:val="pl-PL"/>
        </w:rPr>
      </w:pPr>
      <w:r>
        <w:rPr>
          <w:rFonts w:hint="default" w:ascii="Arial" w:hAnsi="Arial" w:cs="Arial"/>
          <w:b/>
          <w:bCs/>
          <w:color w:val="FF0000"/>
          <w:sz w:val="28"/>
          <w:szCs w:val="28"/>
          <w:u w:val="none"/>
          <w:lang w:val="pl-PL"/>
        </w:rPr>
        <w:t xml:space="preserve"> </w:t>
      </w:r>
    </w:p>
    <w:p>
      <w:pPr>
        <w:rPr>
          <w:rFonts w:ascii="Arial" w:hAnsi="Arial" w:cs="Arial"/>
          <w:b/>
          <w:bCs/>
          <w:sz w:val="28"/>
          <w:szCs w:val="28"/>
          <w:u w:val="single"/>
        </w:rPr>
      </w:pPr>
    </w:p>
    <w:p>
      <w:pPr>
        <w:pStyle w:val="10"/>
        <w:numPr>
          <w:ilvl w:val="0"/>
          <w:numId w:val="3"/>
        </w:num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TABELA ROBÓT ZIEMNYCH</w:t>
      </w:r>
    </w:p>
    <w:p>
      <w:pPr>
        <w:rPr>
          <w:rFonts w:ascii="Arial" w:hAnsi="Arial" w:cs="Arial"/>
          <w:b/>
          <w:bCs/>
          <w:sz w:val="28"/>
          <w:szCs w:val="28"/>
          <w:u w:val="single"/>
        </w:rPr>
      </w:pPr>
    </w:p>
    <w:p>
      <w:pPr>
        <w:rPr>
          <w:rFonts w:hint="default" w:ascii="Arial" w:hAnsi="Arial" w:cs="Arial"/>
          <w:b/>
          <w:bCs/>
          <w:color w:val="FF0000"/>
          <w:sz w:val="28"/>
          <w:szCs w:val="28"/>
          <w:u w:val="single"/>
          <w:lang w:val="pl-PL"/>
        </w:rPr>
        <w:sectPr>
          <w:headerReference r:id="rId3" w:type="default"/>
          <w:pgSz w:w="11906" w:h="16838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tbl>
      <w:tblPr>
        <w:tblStyle w:val="4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645"/>
        <w:gridCol w:w="782"/>
        <w:gridCol w:w="902"/>
        <w:gridCol w:w="489"/>
        <w:gridCol w:w="782"/>
        <w:gridCol w:w="902"/>
        <w:gridCol w:w="489"/>
        <w:gridCol w:w="839"/>
        <w:gridCol w:w="790"/>
        <w:gridCol w:w="910"/>
        <w:gridCol w:w="645"/>
        <w:gridCol w:w="879"/>
        <w:gridCol w:w="935"/>
        <w:gridCol w:w="894"/>
        <w:gridCol w:w="851"/>
        <w:gridCol w:w="645"/>
        <w:gridCol w:w="1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ODCINEK NR 2B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Pikieta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Powierzchnia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Średnia powierzchnia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Odległość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L [m]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Objętość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Zużycie na miejscu 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(z V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) 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Nadmiar objętości z wykopu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] 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(V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Niedomiar objętości do nasypu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/>
                <w:iCs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Suma [m</w:t>
            </w:r>
            <w:r>
              <w:rPr>
                <w:rStyle w:val="78"/>
                <w:rFonts w:hint="default" w:ascii="Arial" w:hAnsi="Arial" w:eastAsia="SimSun" w:cs="Arial"/>
                <w:sz w:val="14"/>
                <w:szCs w:val="14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kilometr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metr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FF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odkład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- materiał przydatny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/>
                <w:iCs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dokop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wywóz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- </w:t>
            </w: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materiał nieprzydatny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1,05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2,10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34,90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43,90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43,90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2,29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104,70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2,14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42,70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42,70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1,98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107,60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174,50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1,87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37,30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1,75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144,90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244,30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2,06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41,20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41,20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2,37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186,10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314,10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2,52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50,40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2,67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236,50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383,90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2,52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50,30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140,00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2,36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286,80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453,70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2,34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46,70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46,70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160,00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2,31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333,50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523,50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45,90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2,28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379,40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593,30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2,27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45,40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0,00 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2,26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663,10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SUMA [m3]: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663,10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>
      <w:pPr>
        <w:rPr>
          <w:rFonts w:ascii="Arial" w:hAnsi="Arial" w:cs="Arial"/>
          <w:b/>
          <w:bCs/>
          <w:sz w:val="28"/>
          <w:szCs w:val="28"/>
          <w:u w:val="single"/>
        </w:rPr>
        <w:sectPr>
          <w:pgSz w:w="16838" w:h="11906" w:orient="landscape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p>
      <w:pPr>
        <w:pStyle w:val="10"/>
        <w:ind w:left="0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p>
      <w:pPr>
        <w:pStyle w:val="10"/>
        <w:numPr>
          <w:ilvl w:val="0"/>
          <w:numId w:val="3"/>
        </w:numPr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ZESTAWIENIE DRZEW DO WYKARCZOWANIA</w:t>
      </w:r>
    </w:p>
    <w:p>
      <w:pPr>
        <w:pStyle w:val="54"/>
        <w:rPr>
          <w:rFonts w:ascii="Verdana" w:hAnsi="Verdana" w:eastAsia="Calibri"/>
          <w:b/>
          <w:sz w:val="20"/>
          <w:szCs w:val="20"/>
        </w:rPr>
      </w:pPr>
      <w:r>
        <w:rPr>
          <w:rFonts w:ascii="Verdana" w:hAnsi="Verdana" w:eastAsia="Calibri"/>
          <w:b/>
          <w:sz w:val="20"/>
          <w:szCs w:val="20"/>
        </w:rPr>
        <w:t>Tabela drzew:</w:t>
      </w:r>
    </w:p>
    <w:tbl>
      <w:tblPr>
        <w:tblStyle w:val="4"/>
        <w:tblW w:w="7063" w:type="dxa"/>
        <w:tblInd w:w="27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3100"/>
        <w:gridCol w:w="2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Numer 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Gatunek 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i w:val="0"/>
                <w:iCs w:val="0"/>
                <w:color w:val="auto"/>
                <w:sz w:val="23"/>
                <w:szCs w:val="23"/>
                <w:highlight w:val="none"/>
                <w:u w:val="none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auto"/>
                <w:kern w:val="0"/>
                <w:sz w:val="23"/>
                <w:szCs w:val="23"/>
                <w:highlight w:val="none"/>
                <w:u w:val="none"/>
                <w:lang w:val="en-US" w:eastAsia="zh-CN" w:bidi="ar"/>
              </w:rPr>
              <w:t xml:space="preserve">Obwód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1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>lipa drobnolistna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110cm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2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dąb</w:t>
            </w: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 xml:space="preserve"> szypułkowy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180cm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>3</w:t>
            </w:r>
          </w:p>
        </w:tc>
        <w:tc>
          <w:tcPr>
            <w:tcW w:w="31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pl-PL" w:eastAsia="zh-CN" w:bidi="ar"/>
              </w:rPr>
              <w:t>lipa drobnolistna</w:t>
            </w:r>
          </w:p>
        </w:tc>
        <w:tc>
          <w:tcPr>
            <w:tcW w:w="2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cs="Calibri" w:eastAsiaTheme="minorHAnsi"/>
                <w:i w:val="0"/>
                <w:iCs w:val="0"/>
                <w:color w:val="000000"/>
                <w:sz w:val="23"/>
                <w:szCs w:val="23"/>
                <w:u w:val="none"/>
                <w:lang w:val="pl-PL" w:eastAsia="en-US" w:bidi="ar-SA"/>
              </w:rPr>
            </w:pPr>
            <w:r>
              <w:rPr>
                <w:rFonts w:hint="default" w:ascii="Calibri" w:hAnsi="Calibri" w:eastAsia="SimSun" w:cs="Calibri"/>
                <w:i w:val="0"/>
                <w:iCs w:val="0"/>
                <w:color w:val="000000"/>
                <w:kern w:val="0"/>
                <w:sz w:val="23"/>
                <w:szCs w:val="23"/>
                <w:u w:val="none"/>
                <w:lang w:val="en-US" w:eastAsia="zh-CN" w:bidi="ar"/>
              </w:rPr>
              <w:t xml:space="preserve">200cm </w:t>
            </w:r>
          </w:p>
        </w:tc>
      </w:tr>
    </w:tbl>
    <w:p>
      <w:pPr>
        <w:jc w:val="both"/>
      </w:pPr>
    </w:p>
    <w:p>
      <w:pPr>
        <w:jc w:val="both"/>
      </w:pPr>
    </w:p>
    <w:p>
      <w:pPr>
        <w:jc w:val="both"/>
      </w:pPr>
      <w:r>
        <w:pict>
          <v:line id="_x0000_s1026" o:spid="_x0000_s1026" o:spt="20" style="position:absolute;left:0pt;flip:y;margin-left:332.3pt;margin-top:177.2pt;height:1.9pt;width:1.25pt;z-index:251659264;mso-width-relative:page;mso-height-relative:page;" stroked="t" coordsize="21600,21600" o:gfxdata="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lKoEL2AAAAAsBAAAPAAAAAAAAAAEAIAAAACIAAABkcnMvZG93bnJldi54bWxQSwECFAAU&#10;AAAACACHTuJA6whkEPEBAADMAwAADgAAAAAAAAABACAAAAAnAQAAZHJzL2Uyb0RvYy54bWxQSwUG&#10;AAAAAAYABgBZAQAAigUAAAAA&#10;">
            <v:path arrowok="t"/>
            <v:fill focussize="0,0"/>
            <v:stroke weight="0.5pt" color="#4472C4" joinstyle="miter"/>
            <v:imagedata o:title=""/>
            <o:lock v:ext="edit"/>
          </v:line>
        </w:pict>
      </w:r>
    </w:p>
    <w:sectPr>
      <w:type w:val="continuous"/>
      <w:pgSz w:w="11906" w:h="16838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left="-1418" w:leftChars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C264F2"/>
    <w:multiLevelType w:val="multilevel"/>
    <w:tmpl w:val="06C264F2"/>
    <w:lvl w:ilvl="0" w:tentative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A3ED2"/>
    <w:multiLevelType w:val="multilevel"/>
    <w:tmpl w:val="22DA3ED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8076C93"/>
    <w:multiLevelType w:val="multilevel"/>
    <w:tmpl w:val="48076C93"/>
    <w:lvl w:ilvl="0" w:tentative="0">
      <w:start w:val="1"/>
      <w:numFmt w:val="upperRoman"/>
      <w:lvlText w:val="%1."/>
      <w:lvlJc w:val="left"/>
      <w:pPr>
        <w:ind w:left="1120" w:hanging="720"/>
      </w:pPr>
      <w:rPr>
        <w:rFonts w:hint="default"/>
        <w:b/>
        <w:u w:val="singl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16045"/>
    <w:multiLevelType w:val="multilevel"/>
    <w:tmpl w:val="6891604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65" w:firstLineChars="0"/>
      </w:pPr>
      <w:rPr>
        <w:rFonts w:hint="default" w:ascii="Times New Roman" w:hAnsi="Times New Roman" w:eastAsia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425"/>
        </w:tabs>
        <w:ind w:left="425" w:leftChars="0" w:firstLine="655" w:firstLineChars="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425"/>
        </w:tabs>
        <w:ind w:left="425" w:leftChars="0" w:firstLine="1555" w:firstLineChars="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425"/>
        </w:tabs>
        <w:ind w:left="425" w:leftChars="0" w:firstLine="2095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425"/>
        </w:tabs>
        <w:ind w:left="425" w:leftChars="0" w:firstLine="2815" w:firstLineChars="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425"/>
        </w:tabs>
        <w:ind w:left="425" w:leftChars="0" w:firstLine="3715" w:firstLineChars="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425"/>
        </w:tabs>
        <w:ind w:left="425" w:leftChars="0" w:firstLine="4255" w:firstLine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425"/>
        </w:tabs>
        <w:ind w:left="425" w:leftChars="0" w:firstLine="4975" w:firstLineChars="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425"/>
        </w:tabs>
        <w:ind w:left="425" w:leftChars="0" w:firstLine="5875" w:firstLineChars="0"/>
      </w:pPr>
      <w:rPr>
        <w:rFonts w:hint="default"/>
      </w:rPr>
    </w:lvl>
  </w:abstractNum>
  <w:abstractNum w:abstractNumId="4">
    <w:nsid w:val="68AF3EB7"/>
    <w:multiLevelType w:val="multilevel"/>
    <w:tmpl w:val="68AF3EB7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rawingGridHorizontalSpacing w:val="10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067E9"/>
    <w:rsid w:val="00027225"/>
    <w:rsid w:val="000435FB"/>
    <w:rsid w:val="000C25E5"/>
    <w:rsid w:val="000F65F5"/>
    <w:rsid w:val="001120B2"/>
    <w:rsid w:val="00172A27"/>
    <w:rsid w:val="00191C76"/>
    <w:rsid w:val="001C0E21"/>
    <w:rsid w:val="0022268A"/>
    <w:rsid w:val="00231EEE"/>
    <w:rsid w:val="00233052"/>
    <w:rsid w:val="00243094"/>
    <w:rsid w:val="00253E32"/>
    <w:rsid w:val="00276073"/>
    <w:rsid w:val="00283FA5"/>
    <w:rsid w:val="002B1F3D"/>
    <w:rsid w:val="002E6365"/>
    <w:rsid w:val="00315C96"/>
    <w:rsid w:val="003577D8"/>
    <w:rsid w:val="003A5C63"/>
    <w:rsid w:val="003D4FED"/>
    <w:rsid w:val="003F4C06"/>
    <w:rsid w:val="004B75F9"/>
    <w:rsid w:val="0050331F"/>
    <w:rsid w:val="005373A7"/>
    <w:rsid w:val="00552AB9"/>
    <w:rsid w:val="00561348"/>
    <w:rsid w:val="00565075"/>
    <w:rsid w:val="005E1F3B"/>
    <w:rsid w:val="006000C4"/>
    <w:rsid w:val="00625F14"/>
    <w:rsid w:val="006F03D5"/>
    <w:rsid w:val="007914BE"/>
    <w:rsid w:val="0081041F"/>
    <w:rsid w:val="0083539F"/>
    <w:rsid w:val="008B3F4C"/>
    <w:rsid w:val="009F05AA"/>
    <w:rsid w:val="00A2627A"/>
    <w:rsid w:val="00A40CF9"/>
    <w:rsid w:val="00AB71ED"/>
    <w:rsid w:val="00AD3C33"/>
    <w:rsid w:val="00AD450B"/>
    <w:rsid w:val="00B36604"/>
    <w:rsid w:val="00B40204"/>
    <w:rsid w:val="00C61907"/>
    <w:rsid w:val="00C658ED"/>
    <w:rsid w:val="00C91A88"/>
    <w:rsid w:val="00CA4505"/>
    <w:rsid w:val="00CE771E"/>
    <w:rsid w:val="00F00241"/>
    <w:rsid w:val="00F46B7E"/>
    <w:rsid w:val="00F52CC2"/>
    <w:rsid w:val="00F76768"/>
    <w:rsid w:val="00FF5C8A"/>
    <w:rsid w:val="058562EC"/>
    <w:rsid w:val="05DA75E6"/>
    <w:rsid w:val="07A3171E"/>
    <w:rsid w:val="0B212E05"/>
    <w:rsid w:val="0C807986"/>
    <w:rsid w:val="0E231C08"/>
    <w:rsid w:val="1135336D"/>
    <w:rsid w:val="137413DF"/>
    <w:rsid w:val="140B289C"/>
    <w:rsid w:val="15E30DFD"/>
    <w:rsid w:val="15E83562"/>
    <w:rsid w:val="163C62AD"/>
    <w:rsid w:val="1D552E44"/>
    <w:rsid w:val="1F024241"/>
    <w:rsid w:val="1FF90AEC"/>
    <w:rsid w:val="22793ED9"/>
    <w:rsid w:val="25364D38"/>
    <w:rsid w:val="29BC51EB"/>
    <w:rsid w:val="2A17697B"/>
    <w:rsid w:val="2FE525BE"/>
    <w:rsid w:val="32D713FD"/>
    <w:rsid w:val="356A1FDE"/>
    <w:rsid w:val="36BF6996"/>
    <w:rsid w:val="37427AD3"/>
    <w:rsid w:val="3BB07701"/>
    <w:rsid w:val="3BF81345"/>
    <w:rsid w:val="407D3D32"/>
    <w:rsid w:val="46054310"/>
    <w:rsid w:val="46B96179"/>
    <w:rsid w:val="4904108C"/>
    <w:rsid w:val="49523C7C"/>
    <w:rsid w:val="4D1836C3"/>
    <w:rsid w:val="4E0924D0"/>
    <w:rsid w:val="50EF44DA"/>
    <w:rsid w:val="52B455AE"/>
    <w:rsid w:val="53C96DF1"/>
    <w:rsid w:val="55D62850"/>
    <w:rsid w:val="58811444"/>
    <w:rsid w:val="5BD52938"/>
    <w:rsid w:val="5CC8274B"/>
    <w:rsid w:val="5E6242CE"/>
    <w:rsid w:val="5F685A79"/>
    <w:rsid w:val="61F75EB0"/>
    <w:rsid w:val="67C0572F"/>
    <w:rsid w:val="6A915D44"/>
    <w:rsid w:val="6BB00775"/>
    <w:rsid w:val="6EAE35E8"/>
    <w:rsid w:val="6EB4281C"/>
    <w:rsid w:val="71CB59C5"/>
    <w:rsid w:val="71DE52DA"/>
    <w:rsid w:val="763A0645"/>
    <w:rsid w:val="77352162"/>
    <w:rsid w:val="79317C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1"/>
    <w:basedOn w:val="1"/>
    <w:next w:val="1"/>
    <w:qFormat/>
    <w:uiPriority w:val="0"/>
    <w:pPr>
      <w:keepNext/>
      <w:ind w:left="567" w:firstLine="1134"/>
      <w:jc w:val="both"/>
      <w:outlineLvl w:val="0"/>
    </w:pPr>
    <w:rPr>
      <w:sz w:val="2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800080"/>
      <w:u w:val="single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8">
    <w:name w:val="Hyperlink"/>
    <w:basedOn w:val="3"/>
    <w:semiHidden/>
    <w:unhideWhenUsed/>
    <w:qFormat/>
    <w:uiPriority w:val="99"/>
    <w:rPr>
      <w:color w:val="0000FF"/>
      <w:u w:val="single"/>
    </w:rPr>
  </w:style>
  <w:style w:type="table" w:styleId="9">
    <w:name w:val="Table Grid"/>
    <w:basedOn w:val="4"/>
    <w:qFormat/>
    <w:uiPriority w:val="59"/>
    <w:pPr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paragraph" w:customStyle="1" w:styleId="11">
    <w:name w:val="msonormal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font5"/>
    <w:basedOn w:val="1"/>
    <w:qFormat/>
    <w:uiPriority w:val="0"/>
    <w:pPr>
      <w:spacing w:before="100" w:beforeAutospacing="1" w:after="100" w:afterAutospacing="1"/>
    </w:pPr>
  </w:style>
  <w:style w:type="paragraph" w:customStyle="1" w:styleId="13">
    <w:name w:val="xl65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15">
    <w:name w:val="xl6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16">
    <w:name w:val="xl6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xl6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18">
    <w:name w:val="xl7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19">
    <w:name w:val="xl7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20">
    <w:name w:val="xl7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21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22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23">
    <w:name w:val="xl75"/>
    <w:basedOn w:val="1"/>
    <w:qFormat/>
    <w:uiPriority w:val="0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24">
    <w:name w:val="xl76"/>
    <w:basedOn w:val="1"/>
    <w:qFormat/>
    <w:uiPriority w:val="0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25">
    <w:name w:val="xl77"/>
    <w:basedOn w:val="1"/>
    <w:qFormat/>
    <w:uiPriority w:val="0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26">
    <w:name w:val="xl78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27">
    <w:name w:val="xl79"/>
    <w:basedOn w:val="1"/>
    <w:qFormat/>
    <w:uiPriority w:val="0"/>
    <w:pP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28">
    <w:name w:val="xl8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29">
    <w:name w:val="xl8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30">
    <w:name w:val="xl8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xl83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32">
    <w:name w:val="xl8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33">
    <w:name w:val="xl85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sz w:val="24"/>
      <w:szCs w:val="24"/>
    </w:rPr>
  </w:style>
  <w:style w:type="paragraph" w:customStyle="1" w:styleId="34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35">
    <w:name w:val="xl87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customStyle="1" w:styleId="36">
    <w:name w:val="xl88"/>
    <w:basedOn w:val="1"/>
    <w:qFormat/>
    <w:uiPriority w:val="0"/>
    <w:pPr>
      <w:pBdr>
        <w:top w:val="single" w:color="auto" w:sz="4" w:space="0"/>
        <w:left w:val="single" w:color="auto" w:sz="8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37">
    <w:name w:val="xl89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38">
    <w:name w:val="xl9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39">
    <w:name w:val="xl9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40">
    <w:name w:val="xl9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41">
    <w:name w:val="xl9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42">
    <w:name w:val="xl94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Arial" w:hAnsi="Arial" w:cs="Arial"/>
      <w:sz w:val="24"/>
      <w:szCs w:val="24"/>
    </w:rPr>
  </w:style>
  <w:style w:type="paragraph" w:customStyle="1" w:styleId="43">
    <w:name w:val="xl95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44">
    <w:name w:val="xl96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45">
    <w:name w:val="xl9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46">
    <w:name w:val="xl98"/>
    <w:basedOn w:val="1"/>
    <w:qFormat/>
    <w:uiPriority w:val="0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47">
    <w:name w:val="xl99"/>
    <w:basedOn w:val="1"/>
    <w:qFormat/>
    <w:uiPriority w:val="0"/>
    <w:pPr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48">
    <w:name w:val="xl100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49">
    <w:name w:val="xl101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50">
    <w:name w:val="xl102"/>
    <w:basedOn w:val="1"/>
    <w:qFormat/>
    <w:uiPriority w:val="0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51">
    <w:name w:val="xl10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52">
    <w:name w:val="Normal11"/>
    <w:basedOn w:val="1"/>
    <w:qFormat/>
    <w:uiPriority w:val="0"/>
    <w:pPr>
      <w:spacing w:before="100" w:beforeAutospacing="1" w:after="100" w:afterAutospacing="1" w:line="252" w:lineRule="auto"/>
    </w:pPr>
    <w:rPr>
      <w:rFonts w:ascii="Calibri" w:hAnsi="Calibri"/>
      <w:sz w:val="24"/>
      <w:szCs w:val="24"/>
    </w:rPr>
  </w:style>
  <w:style w:type="paragraph" w:customStyle="1" w:styleId="53">
    <w:name w:val="List Paragraph1"/>
    <w:basedOn w:val="1"/>
    <w:qFormat/>
    <w:uiPriority w:val="0"/>
    <w:pPr>
      <w:spacing w:before="100" w:beforeAutospacing="1" w:after="100" w:afterAutospacing="1"/>
      <w:contextualSpacing/>
    </w:pPr>
    <w:rPr>
      <w:sz w:val="24"/>
      <w:szCs w:val="24"/>
    </w:rPr>
  </w:style>
  <w:style w:type="paragraph" w:customStyle="1" w:styleId="54">
    <w:name w:val="Normal1"/>
    <w:basedOn w:val="1"/>
    <w:qFormat/>
    <w:uiPriority w:val="0"/>
    <w:pPr>
      <w:spacing w:before="100" w:beforeAutospacing="1" w:after="100" w:afterAutospacing="1" w:line="252" w:lineRule="auto"/>
    </w:pPr>
    <w:rPr>
      <w:rFonts w:ascii="Calibri" w:hAnsi="Calibri"/>
      <w:sz w:val="24"/>
      <w:szCs w:val="24"/>
    </w:rPr>
  </w:style>
  <w:style w:type="paragraph" w:customStyle="1" w:styleId="55">
    <w:name w:val="Normal2"/>
    <w:qFormat/>
    <w:uiPriority w:val="0"/>
    <w:pPr>
      <w:jc w:val="both"/>
    </w:pPr>
    <w:rPr>
      <w:rFonts w:ascii="Calibri" w:hAnsi="Calibri" w:eastAsia="SimSun" w:cs="Calibri"/>
      <w:sz w:val="24"/>
      <w:szCs w:val="24"/>
      <w:lang w:val="pl-PL" w:eastAsia="pl-PL" w:bidi="ar-SA"/>
    </w:rPr>
  </w:style>
  <w:style w:type="character" w:customStyle="1" w:styleId="56">
    <w:name w:val="font41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57">
    <w:name w:val="font51"/>
    <w:qFormat/>
    <w:uiPriority w:val="0"/>
    <w:rPr>
      <w:rFonts w:hint="default" w:ascii="Arial" w:hAnsi="Arial" w:cs="Arial"/>
      <w:color w:val="000000"/>
      <w:u w:val="none"/>
      <w:vertAlign w:val="superscript"/>
    </w:rPr>
  </w:style>
  <w:style w:type="character" w:customStyle="1" w:styleId="58">
    <w:name w:val="font21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59">
    <w:name w:val="font71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60">
    <w:name w:val="font91"/>
    <w:qFormat/>
    <w:uiPriority w:val="0"/>
    <w:rPr>
      <w:rFonts w:hint="default" w:ascii="Arial" w:hAnsi="Arial" w:cs="Arial"/>
      <w:i/>
      <w:iCs/>
      <w:color w:val="000000"/>
      <w:u w:val="none"/>
    </w:rPr>
  </w:style>
  <w:style w:type="character" w:customStyle="1" w:styleId="61">
    <w:name w:val="font101"/>
    <w:qFormat/>
    <w:uiPriority w:val="0"/>
    <w:rPr>
      <w:rFonts w:hint="default" w:ascii="Arial" w:hAnsi="Arial" w:cs="Arial"/>
      <w:i/>
      <w:iCs/>
      <w:color w:val="000000"/>
      <w:u w:val="none"/>
      <w:vertAlign w:val="subscript"/>
    </w:rPr>
  </w:style>
  <w:style w:type="character" w:customStyle="1" w:styleId="62">
    <w:name w:val="font112"/>
    <w:qFormat/>
    <w:uiPriority w:val="0"/>
    <w:rPr>
      <w:rFonts w:hint="default" w:ascii="Arial" w:hAnsi="Arial" w:cs="Arial"/>
      <w:color w:val="000000"/>
      <w:u w:val="none"/>
      <w:vertAlign w:val="superscript"/>
    </w:rPr>
  </w:style>
  <w:style w:type="character" w:customStyle="1" w:styleId="63">
    <w:name w:val="font81"/>
    <w:qFormat/>
    <w:uiPriority w:val="0"/>
    <w:rPr>
      <w:rFonts w:hint="default" w:ascii="Arial" w:hAnsi="Arial" w:cs="Arial"/>
      <w:b/>
      <w:bCs/>
      <w:i/>
      <w:iCs/>
      <w:color w:val="000000"/>
      <w:u w:val="none"/>
    </w:rPr>
  </w:style>
  <w:style w:type="character" w:customStyle="1" w:styleId="64">
    <w:name w:val="font121"/>
    <w:qFormat/>
    <w:uiPriority w:val="0"/>
    <w:rPr>
      <w:rFonts w:hint="default" w:ascii="Arial" w:hAnsi="Arial" w:cs="Arial"/>
      <w:b/>
      <w:bCs/>
      <w:i/>
      <w:iCs/>
      <w:color w:val="000000"/>
      <w:u w:val="none"/>
      <w:vertAlign w:val="superscript"/>
    </w:rPr>
  </w:style>
  <w:style w:type="character" w:customStyle="1" w:styleId="65">
    <w:name w:val="font01"/>
    <w:qFormat/>
    <w:uiPriority w:val="0"/>
    <w:rPr>
      <w:rFonts w:hint="default" w:ascii="Arial" w:hAnsi="Arial" w:cs="Arial"/>
      <w:b/>
      <w:bCs/>
      <w:i/>
      <w:iCs/>
      <w:color w:val="000000"/>
      <w:u w:val="none"/>
    </w:rPr>
  </w:style>
  <w:style w:type="character" w:customStyle="1" w:styleId="66">
    <w:name w:val="font141"/>
    <w:qFormat/>
    <w:uiPriority w:val="0"/>
    <w:rPr>
      <w:rFonts w:hint="default" w:ascii="Arial" w:hAnsi="Arial" w:cs="Arial"/>
      <w:color w:val="000000"/>
      <w:u w:val="none"/>
      <w:vertAlign w:val="subscript"/>
    </w:rPr>
  </w:style>
  <w:style w:type="character" w:customStyle="1" w:styleId="67">
    <w:name w:val="font61"/>
    <w:qFormat/>
    <w:uiPriority w:val="0"/>
    <w:rPr>
      <w:rFonts w:hint="default" w:ascii="Arial" w:hAnsi="Arial" w:cs="Arial"/>
      <w:color w:val="FF0000"/>
      <w:u w:val="none"/>
    </w:rPr>
  </w:style>
  <w:style w:type="character" w:customStyle="1" w:styleId="68">
    <w:name w:val="font151"/>
    <w:qFormat/>
    <w:uiPriority w:val="0"/>
    <w:rPr>
      <w:rFonts w:hint="default" w:ascii="Arial" w:hAnsi="Arial" w:cs="Arial"/>
      <w:color w:val="FF0000"/>
      <w:u w:val="none"/>
      <w:vertAlign w:val="subscript"/>
    </w:rPr>
  </w:style>
  <w:style w:type="character" w:customStyle="1" w:styleId="69">
    <w:name w:val="font161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70">
    <w:name w:val="font171"/>
    <w:qFormat/>
    <w:uiPriority w:val="0"/>
    <w:rPr>
      <w:rFonts w:hint="default" w:ascii="Arial" w:hAnsi="Arial" w:cs="Arial"/>
      <w:color w:val="FF0000"/>
      <w:u w:val="none"/>
    </w:rPr>
  </w:style>
  <w:style w:type="character" w:customStyle="1" w:styleId="71">
    <w:name w:val="font131"/>
    <w:qFormat/>
    <w:uiPriority w:val="0"/>
    <w:rPr>
      <w:rFonts w:hint="default" w:ascii="Arial" w:hAnsi="Arial" w:cs="Arial"/>
      <w:b/>
      <w:bCs/>
      <w:color w:val="000000"/>
      <w:u w:val="none"/>
      <w:vertAlign w:val="superscript"/>
    </w:rPr>
  </w:style>
  <w:style w:type="character" w:customStyle="1" w:styleId="72">
    <w:name w:val="font181"/>
    <w:qFormat/>
    <w:uiPriority w:val="0"/>
    <w:rPr>
      <w:rFonts w:hint="default" w:ascii="Arial" w:hAnsi="Arial" w:cs="Arial"/>
      <w:b/>
      <w:bCs/>
      <w:color w:val="000000"/>
      <w:u w:val="none"/>
    </w:rPr>
  </w:style>
  <w:style w:type="character" w:customStyle="1" w:styleId="73">
    <w:name w:val="font11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74">
    <w:name w:val="font111"/>
    <w:qFormat/>
    <w:uiPriority w:val="0"/>
    <w:rPr>
      <w:rFonts w:hint="default" w:ascii="Arial" w:hAnsi="Arial" w:cs="Arial"/>
      <w:color w:val="000000"/>
      <w:u w:val="none"/>
      <w:vertAlign w:val="superscript"/>
    </w:rPr>
  </w:style>
  <w:style w:type="character" w:customStyle="1" w:styleId="75">
    <w:name w:val="font13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76">
    <w:name w:val="font132"/>
    <w:qFormat/>
    <w:uiPriority w:val="0"/>
    <w:rPr>
      <w:rFonts w:hint="default" w:ascii="Arial" w:hAnsi="Arial" w:cs="Arial"/>
      <w:i/>
      <w:iCs/>
      <w:color w:val="000000"/>
      <w:u w:val="none"/>
    </w:rPr>
  </w:style>
  <w:style w:type="character" w:customStyle="1" w:styleId="77">
    <w:name w:val="font31"/>
    <w:qFormat/>
    <w:uiPriority w:val="0"/>
    <w:rPr>
      <w:rFonts w:hint="default" w:ascii="Arial" w:hAnsi="Arial" w:cs="Arial"/>
      <w:b/>
      <w:bCs/>
      <w:color w:val="000000"/>
      <w:u w:val="none"/>
    </w:rPr>
  </w:style>
  <w:style w:type="character" w:customStyle="1" w:styleId="78">
    <w:name w:val="font122"/>
    <w:qFormat/>
    <w:uiPriority w:val="0"/>
    <w:rPr>
      <w:rFonts w:hint="default" w:ascii="Arial" w:hAnsi="Arial" w:cs="Arial"/>
      <w:b/>
      <w:bCs/>
      <w:i/>
      <w:iCs/>
      <w:color w:val="00000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1950</Words>
  <Characters>11704</Characters>
  <Lines>97</Lines>
  <Paragraphs>27</Paragraphs>
  <TotalTime>12</TotalTime>
  <ScaleCrop>false</ScaleCrop>
  <LinksUpToDate>false</LinksUpToDate>
  <CharactersWithSpaces>13627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2021-11-23T12:28:00Z</dcterms:created>
  <dc:creator>Emilia</dc:creator>
  <cp:lastModifiedBy>WPS_1709715864</cp:lastModifiedBy>
  <cp:lastPrinted>2024-03-26T13:52:12Z</cp:lastPrinted>
  <dcterms:modified xsi:type="dcterms:W3CDTF">2024-03-26T13:58:32Z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A91B51A7BE2C4722820396AA61F5290A</vt:lpwstr>
  </property>
</Properties>
</file>