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BC" w:rsidRDefault="00E56DBC" w:rsidP="00E56D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1B64B9" w:rsidRDefault="001B64B9" w:rsidP="00E56DBC">
      <w:pPr>
        <w:jc w:val="center"/>
        <w:rPr>
          <w:rFonts w:ascii="Arial" w:eastAsia="Calibri" w:hAnsi="Arial" w:cs="Arial"/>
          <w:sz w:val="22"/>
        </w:rPr>
      </w:pPr>
    </w:p>
    <w:p w:rsidR="00E56DBC" w:rsidRDefault="00E56DBC" w:rsidP="00E56DBC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E56DBC" w:rsidRDefault="00E56DBC" w:rsidP="00E56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Pana/Pani danych osobowych jest Powiat Hajnowski reprezentowany przez Starostę Hajnowskiego z siedzibą w Hajnówce (17-200), ul. </w:t>
      </w:r>
      <w:proofErr w:type="spellStart"/>
      <w:r>
        <w:rPr>
          <w:rFonts w:ascii="Arial" w:hAnsi="Arial" w:cs="Arial"/>
        </w:rPr>
        <w:t>A.Zina</w:t>
      </w:r>
      <w:proofErr w:type="spellEnd"/>
      <w:r>
        <w:rPr>
          <w:rFonts w:ascii="Arial" w:hAnsi="Arial" w:cs="Arial"/>
        </w:rPr>
        <w:t xml:space="preserve"> 1, tel. 85 682 27 18, email: starostwo@powiat.hajnowka.pl. Jednostką obsługującą pracę Starosty Hajnowskiego jest Starostwo Powiatowe w Hajnówce </w:t>
      </w:r>
      <w:r w:rsidR="006B10D2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w zakresie zadań określonych w Regulaminie Organizacyjnym Starostwa. </w:t>
      </w:r>
    </w:p>
    <w:p w:rsidR="00E56DBC" w:rsidRDefault="00E56DBC" w:rsidP="00E56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6B10D2" w:rsidRDefault="00E56DBC" w:rsidP="00E56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Pana/Pani dane osobowe są przetwarzane w celu </w:t>
      </w:r>
      <w:r w:rsidR="00D90F8A">
        <w:rPr>
          <w:rFonts w:ascii="Arial" w:hAnsi="Arial" w:cs="Arial"/>
          <w:b/>
        </w:rPr>
        <w:t xml:space="preserve">przyjęcia </w:t>
      </w:r>
      <w:r w:rsidRPr="00D21486">
        <w:rPr>
          <w:rFonts w:ascii="Arial" w:hAnsi="Arial" w:cs="Arial"/>
          <w:b/>
          <w:i/>
        </w:rPr>
        <w:t xml:space="preserve">przez właściwy organ </w:t>
      </w:r>
      <w:r>
        <w:rPr>
          <w:rFonts w:ascii="Arial" w:hAnsi="Arial" w:cs="Arial"/>
          <w:b/>
          <w:i/>
        </w:rPr>
        <w:t>administracji geologicznej dokumentacji geologicznej</w:t>
      </w:r>
      <w:r w:rsidR="00D90F8A">
        <w:rPr>
          <w:rFonts w:ascii="Arial" w:hAnsi="Arial" w:cs="Arial"/>
          <w:b/>
          <w:i/>
        </w:rPr>
        <w:t xml:space="preserve"> innej</w:t>
      </w:r>
      <w:r>
        <w:rPr>
          <w:rFonts w:ascii="Arial" w:hAnsi="Arial" w:cs="Arial"/>
          <w:b/>
          <w:i/>
        </w:rPr>
        <w:t>,</w:t>
      </w:r>
      <w:r w:rsidR="0079462A">
        <w:rPr>
          <w:rFonts w:ascii="Arial" w:hAnsi="Arial" w:cs="Arial"/>
          <w:b/>
          <w:i/>
        </w:rPr>
        <w:t xml:space="preserve"> </w:t>
      </w:r>
      <w:r w:rsidR="00D90F8A">
        <w:rPr>
          <w:rFonts w:ascii="Arial" w:hAnsi="Arial" w:cs="Arial"/>
          <w:b/>
          <w:i/>
        </w:rPr>
        <w:t>przedłożonej zgodnie z art. 93 ust. 8 us</w:t>
      </w:r>
      <w:r>
        <w:rPr>
          <w:rFonts w:ascii="Arial" w:hAnsi="Arial" w:cs="Arial"/>
          <w:b/>
          <w:i/>
        </w:rPr>
        <w:t>tawy Prawo geologiczne i górnicze</w:t>
      </w:r>
      <w:r>
        <w:rPr>
          <w:rFonts w:ascii="Arial" w:hAnsi="Arial" w:cs="Arial"/>
        </w:rPr>
        <w:t xml:space="preserve">, na podstawie </w:t>
      </w:r>
      <w:r w:rsidR="00B3736F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art. 6 ust.1 pkt. c Rozporządzenia Parlamentu Europejskiego i Rady (UE) 2016/679 </w:t>
      </w:r>
      <w:r w:rsidR="00D90F8A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o ochronie danych osobowych z dnia 27 kwi</w:t>
      </w:r>
      <w:r w:rsidR="00D90F8A">
        <w:rPr>
          <w:rFonts w:ascii="Arial" w:hAnsi="Arial" w:cs="Arial"/>
        </w:rPr>
        <w:t>etnia 2016r. oraz art. 93 ust. 8</w:t>
      </w:r>
      <w:r>
        <w:rPr>
          <w:rFonts w:ascii="Arial" w:hAnsi="Arial" w:cs="Arial"/>
        </w:rPr>
        <w:t xml:space="preserve"> ustawy </w:t>
      </w:r>
      <w:r w:rsidR="00D90F8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z dnia 9 czerwca 2011 roku Prawo geologiczne i górnicze </w:t>
      </w:r>
    </w:p>
    <w:p w:rsidR="00E56DBC" w:rsidRDefault="00E56DBC" w:rsidP="00E56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Odbiorcami Pana/Pani danych osobowych są upoważnieni pracownicy Starostwa Powiatowego w Hajnówce.</w:t>
      </w:r>
    </w:p>
    <w:p w:rsidR="00A7233E" w:rsidRDefault="00A7233E" w:rsidP="00E56DBC">
      <w:pPr>
        <w:jc w:val="both"/>
        <w:rPr>
          <w:rFonts w:ascii="Arial" w:hAnsi="Arial" w:cs="Arial"/>
        </w:rPr>
      </w:pPr>
      <w:r w:rsidRPr="00000216">
        <w:rPr>
          <w:rFonts w:ascii="Arial" w:hAnsi="Arial" w:cs="Arial"/>
        </w:rPr>
        <w:t>5. Dane osobowe będą przechowywane stosownie do kryteriów określonych                           w Jednolitym rzeczo</w:t>
      </w:r>
      <w:r w:rsidR="006B10D2">
        <w:rPr>
          <w:rFonts w:ascii="Arial" w:hAnsi="Arial" w:cs="Arial"/>
        </w:rPr>
        <w:t>wym wykazie akt organów powiatu</w:t>
      </w:r>
      <w:r w:rsidRPr="00000216">
        <w:rPr>
          <w:rFonts w:ascii="Arial" w:hAnsi="Arial" w:cs="Arial"/>
        </w:rPr>
        <w:t xml:space="preserve"> dla przedmiotowej sprawy tj. przez </w:t>
      </w:r>
      <w:r w:rsidRPr="006B10D2">
        <w:rPr>
          <w:rFonts w:ascii="Arial" w:hAnsi="Arial" w:cs="Arial"/>
        </w:rPr>
        <w:t>okres 5 lat</w:t>
      </w:r>
      <w:r w:rsidRPr="00000216">
        <w:rPr>
          <w:rFonts w:ascii="Arial" w:hAnsi="Arial" w:cs="Arial"/>
        </w:rPr>
        <w:t xml:space="preserve"> liczonych od początku roku kalendarzowego następującego po roku, w którym ukończono postępowanie w sprawie. </w:t>
      </w:r>
    </w:p>
    <w:p w:rsidR="00E56DBC" w:rsidRDefault="00E56DBC" w:rsidP="00E56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6. Ma Pan/Pani prawo do żądania dostępu do swoich danych osobowych oraz prawo do ich sprostowania, usunięcia, ograniczenia przetwarzania, wniesienia sprzeciwu wobec przetwarzania, a także prawo do przenoszenia osobowych.</w:t>
      </w:r>
    </w:p>
    <w:p w:rsidR="00E56DBC" w:rsidRDefault="00E56DBC" w:rsidP="00E56DB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6B10D2" w:rsidRDefault="00E56DBC" w:rsidP="00E56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Przetwarzanie Pana/Pani danych osobowych jest obowiązkiem wynikającym                        z Kodeksu postępowania administracyjnego oraz ustawy z dnia 9 czerwca 2011 roku Prawo geologiczne i górnicze </w:t>
      </w:r>
    </w:p>
    <w:p w:rsidR="00E56DBC" w:rsidRDefault="00E56DBC" w:rsidP="00E56DBC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9. Pana/Pani dane osobowe nie podlegają zautomatyzowanemu podejmowaniu decyzji oraz nie będą profilowane.</w:t>
      </w:r>
    </w:p>
    <w:p w:rsidR="00E56DBC" w:rsidRDefault="00E56DBC" w:rsidP="00E56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Pana/Pani dane osobowe nie będą przekazywane do państwa trzeciego / organizacji międzynarodowej.</w:t>
      </w:r>
    </w:p>
    <w:p w:rsidR="00E56DBC" w:rsidRDefault="00E56DBC" w:rsidP="00E56DBC">
      <w:pPr>
        <w:rPr>
          <w:rFonts w:ascii="Arial" w:hAnsi="Arial" w:cs="Arial"/>
          <w:szCs w:val="22"/>
        </w:rPr>
      </w:pPr>
    </w:p>
    <w:p w:rsidR="00E56DBC" w:rsidRDefault="00E56DBC" w:rsidP="00E56DBC"/>
    <w:p w:rsidR="00E56DBC" w:rsidRDefault="00E56DBC" w:rsidP="00E56DBC"/>
    <w:p w:rsidR="004D69C2" w:rsidRDefault="004D69C2"/>
    <w:sectPr w:rsidR="004D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9"/>
    <w:rsid w:val="0003312D"/>
    <w:rsid w:val="001266C4"/>
    <w:rsid w:val="001B64B9"/>
    <w:rsid w:val="004D69C2"/>
    <w:rsid w:val="00652A6C"/>
    <w:rsid w:val="006B10D2"/>
    <w:rsid w:val="0079462A"/>
    <w:rsid w:val="00857533"/>
    <w:rsid w:val="00A7233E"/>
    <w:rsid w:val="00B3736F"/>
    <w:rsid w:val="00CA215B"/>
    <w:rsid w:val="00D90F8A"/>
    <w:rsid w:val="00DA4859"/>
    <w:rsid w:val="00E56DBC"/>
    <w:rsid w:val="00F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2B-CB7E-4E3E-90EA-F919E4C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DBC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15</cp:revision>
  <cp:lastPrinted>2024-03-29T08:10:00Z</cp:lastPrinted>
  <dcterms:created xsi:type="dcterms:W3CDTF">2018-11-22T08:35:00Z</dcterms:created>
  <dcterms:modified xsi:type="dcterms:W3CDTF">2024-12-12T09:13:00Z</dcterms:modified>
</cp:coreProperties>
</file>