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6E7" w:rsidRDefault="003666E7" w:rsidP="003666E7"/>
    <w:p w:rsidR="003666E7" w:rsidRDefault="003666E7" w:rsidP="003666E7"/>
    <w:p w:rsidR="003666E7" w:rsidRDefault="003666E7" w:rsidP="003666E7">
      <w:pPr>
        <w:jc w:val="center"/>
        <w:rPr>
          <w:sz w:val="28"/>
          <w:szCs w:val="28"/>
        </w:rPr>
      </w:pPr>
      <w:r>
        <w:rPr>
          <w:sz w:val="28"/>
          <w:szCs w:val="28"/>
        </w:rPr>
        <w:t>Informacja z realizacji Powiatowego Programu Zapobiegania Przestępczości oraz Ochrony Obywateli i Porządku Publicznego przez Powiatowe Centrum Pomocy Rodzinie w Hajnówce za 2012 rok.</w:t>
      </w:r>
    </w:p>
    <w:p w:rsidR="003666E7" w:rsidRDefault="003666E7" w:rsidP="003666E7">
      <w:pPr>
        <w:jc w:val="center"/>
        <w:rPr>
          <w:sz w:val="28"/>
          <w:szCs w:val="28"/>
        </w:rPr>
      </w:pPr>
    </w:p>
    <w:p w:rsidR="003666E7" w:rsidRDefault="003666E7" w:rsidP="003666E7">
      <w:pPr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</w:t>
      </w:r>
    </w:p>
    <w:p w:rsidR="003666E7" w:rsidRDefault="003666E7" w:rsidP="003666E7">
      <w:pPr>
        <w:rPr>
          <w:sz w:val="28"/>
          <w:szCs w:val="28"/>
        </w:rPr>
      </w:pPr>
    </w:p>
    <w:p w:rsidR="003666E7" w:rsidRDefault="003666E7" w:rsidP="003666E7">
      <w:pPr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</w:t>
      </w:r>
      <w:r>
        <w:rPr>
          <w:sz w:val="28"/>
          <w:szCs w:val="28"/>
        </w:rPr>
        <w:t>Składana informacja zawiera zadania zrealizowane w 2012 roku w układzie rodzaju zagrożenia i podejmowanych przedsięwzięć wynikających z harmonogramu działań do powyższego Programu  w części odnoszącej się do zadań zrealizowanych przez Powiatowe Centrum w ramach bieżącej działalności.</w:t>
      </w:r>
    </w:p>
    <w:p w:rsidR="003666E7" w:rsidRDefault="003666E7" w:rsidP="003666E7">
      <w:pPr>
        <w:rPr>
          <w:sz w:val="28"/>
          <w:szCs w:val="28"/>
        </w:rPr>
      </w:pP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Kierunki działań:</w:t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2.Działalność prewencyjno wychowawcza</w:t>
      </w:r>
      <w:r>
        <w:rPr>
          <w:sz w:val="28"/>
          <w:szCs w:val="28"/>
        </w:rPr>
        <w:br/>
        <w:t>Rodzaj zagrożenia:</w:t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Dotyczące przemocy w rodzinie.</w:t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Podejmowane przedsięwzięcia: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2.1. Analiza statystycznych danych dotyczących przemocy w rodzinie.</w:t>
      </w:r>
      <w:r>
        <w:rPr>
          <w:sz w:val="28"/>
          <w:szCs w:val="28"/>
        </w:rPr>
        <w:br/>
        <w:t>Wykorzystywanie informacji przekazywanych przez Komedę Powiatową Policji w Hajnówce o przypadkach zaistnienia przemocy. W ciągu 2012 r. pozyskano 25 informacji ze strony KPP Hajnówka o faktach przemocy. Na potrzeby KPP – PCPR Hajnówka przekazał 25 odpowiedzi na temat udzielanego wsparcia.</w:t>
      </w:r>
      <w:r>
        <w:rPr>
          <w:sz w:val="28"/>
          <w:szCs w:val="28"/>
        </w:rPr>
        <w:br/>
        <w:t>W 2012 r. udzielono wsparcia w postaci pracy socjalnej – w 18 przypadkach.</w:t>
      </w:r>
      <w:r>
        <w:rPr>
          <w:sz w:val="28"/>
          <w:szCs w:val="28"/>
        </w:rPr>
        <w:br/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2.2. Prowadzenie działalności informacyjnej dla osób będących ofiarami przemocy w rodzinie.</w:t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W 18  przypadkach udzielono wsparcia w postaci pracy socjalnej osobom uwikłanym w przemoc.</w:t>
      </w:r>
      <w:r>
        <w:rPr>
          <w:sz w:val="28"/>
          <w:szCs w:val="28"/>
        </w:rPr>
        <w:br/>
        <w:t>Od miesiąca września 2012 r. stworzono możliwość skorzystania z poradnictwa specjalistycznego : psychologicznego i prawnego rodzinom zastępczym i osobom doznającym przemocy. Z tej pomocy skorzystało 51 osób w tym  22 z porad prawnych , 29 ze wsparcia psychologicznego.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2.3. Realizacja oddziaływań korekcyjno – edukacyjnych dla sprawców przemocy.</w:t>
      </w:r>
      <w:r>
        <w:rPr>
          <w:sz w:val="28"/>
          <w:szCs w:val="28"/>
        </w:rPr>
        <w:br/>
        <w:t>Kontynuowano współpracę z Sądem Rejonowym w Bielsku Podlaskim, Prokuraturą Rejonową w Hajnówce, z Komisjami Rozwiązywania Problemów Alkoholowych na terenie powiatu hajnowskiego celem wytypowania osób – sprawców przemocy w rodzinie do uczestniczenia w/w programie oddziaływań. Wobec zgłoszenia się do Programu 1 osoby (osoby do Programu osobiście deklarują udział) – Program oddziaływań przeprowadzono na terenie Aresztu Śledczego w Hajnówce za zgodą Dyrektora Aresztu. W warsztatach oddziaływań korekcyjno edukacyjnych uczestniczyło 9 osób w tym pełny cykl ukończyło 7 osób. Koszt realizacji 7.516 zł. Środki na w/w Program pochodziły z dotacji Wojewody Podlaskiego.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2.4. Wspieranie rodzin zastępczych.</w:t>
      </w:r>
      <w:r>
        <w:rPr>
          <w:sz w:val="28"/>
          <w:szCs w:val="28"/>
        </w:rPr>
        <w:br/>
        <w:t xml:space="preserve">W ramach konkursu ogłoszonego przez </w:t>
      </w:r>
      <w:proofErr w:type="spellStart"/>
      <w:r>
        <w:rPr>
          <w:sz w:val="28"/>
          <w:szCs w:val="28"/>
        </w:rPr>
        <w:t>MPiPS</w:t>
      </w:r>
      <w:proofErr w:type="spellEnd"/>
      <w:r>
        <w:rPr>
          <w:sz w:val="28"/>
          <w:szCs w:val="28"/>
        </w:rPr>
        <w:t xml:space="preserve"> zatrudniono 2 koordynatorów rodzinnej pieczy zastępczej (1,5 etatu) do wspierania funkcjonujących rodzin zastępczych. Wsparciem objęto 38 rodzin w których przebywało 72 wychowanków.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2.5. Wspieranie usamodzielnianych wychowanków.</w:t>
      </w:r>
      <w:r>
        <w:rPr>
          <w:sz w:val="28"/>
          <w:szCs w:val="28"/>
        </w:rPr>
        <w:br/>
        <w:t>W 2012 roku procesem usamodzielnienia objęto 40 wychowanków w tym:</w:t>
      </w:r>
      <w:r>
        <w:rPr>
          <w:sz w:val="28"/>
          <w:szCs w:val="28"/>
        </w:rPr>
        <w:br/>
        <w:t>a) z rodzinnej pieczy zastępczej  29 wychowanków z tego:</w:t>
      </w:r>
      <w:r>
        <w:rPr>
          <w:sz w:val="28"/>
          <w:szCs w:val="28"/>
        </w:rPr>
        <w:br/>
        <w:t>- pomoc na kontynuowanie nauki -  21 wychowanków,</w:t>
      </w:r>
      <w:r>
        <w:rPr>
          <w:sz w:val="28"/>
          <w:szCs w:val="28"/>
        </w:rPr>
        <w:br/>
        <w:t>- pomoc pieniężna jednorazowa   -     6 wychowanków,</w:t>
      </w:r>
      <w:r>
        <w:rPr>
          <w:sz w:val="28"/>
          <w:szCs w:val="28"/>
        </w:rPr>
        <w:br/>
        <w:t>- pomoc na zagospodarowanie     -     2 wychowanków.</w:t>
      </w:r>
      <w:r>
        <w:rPr>
          <w:sz w:val="28"/>
          <w:szCs w:val="28"/>
        </w:rPr>
        <w:br/>
        <w:t>b) instytucjonalnej pieczy zastępczej - 11 wychowanków w tym:</w:t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-  placówek opiekuńczo wychowawczych 4 wychowanków</w:t>
      </w:r>
      <w:r>
        <w:rPr>
          <w:sz w:val="28"/>
          <w:szCs w:val="28"/>
        </w:rPr>
        <w:br/>
        <w:t>- MOW , MOS                                         - 6 wychowanków</w:t>
      </w:r>
      <w:r>
        <w:rPr>
          <w:sz w:val="28"/>
          <w:szCs w:val="28"/>
        </w:rPr>
        <w:br/>
        <w:t>- zakładów poprawczych                          - 1 wychowanek</w:t>
      </w:r>
      <w:r>
        <w:rPr>
          <w:sz w:val="28"/>
          <w:szCs w:val="28"/>
        </w:rPr>
        <w:br/>
        <w:t>w tym otrzymujących :</w:t>
      </w:r>
      <w:r>
        <w:rPr>
          <w:sz w:val="28"/>
          <w:szCs w:val="28"/>
        </w:rPr>
        <w:br/>
        <w:t>- pomoc na kontynuowanie nauki - 6 wychowanków,</w:t>
      </w:r>
      <w:r>
        <w:rPr>
          <w:sz w:val="28"/>
          <w:szCs w:val="28"/>
        </w:rPr>
        <w:br/>
        <w:t>- pomoc pieniężna jednorazowa   - 3 wychowanków,</w:t>
      </w:r>
      <w:r>
        <w:rPr>
          <w:sz w:val="28"/>
          <w:szCs w:val="28"/>
        </w:rPr>
        <w:br/>
        <w:t>- pomoc na zagospodarowanie     - 4  wychowanków.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2.6. Umieszczanie młodocianych w placówkach – MOW , MOS</w:t>
      </w:r>
      <w:r>
        <w:rPr>
          <w:sz w:val="28"/>
          <w:szCs w:val="28"/>
        </w:rPr>
        <w:br/>
        <w:t>Do Młodzieżowych Ośrodków Socjoterapii wydano 5 skierowań, do Młodzieżowych Ośrodków Wychowawczych wydano 8 skierowań.</w:t>
      </w:r>
      <w:r>
        <w:rPr>
          <w:sz w:val="28"/>
          <w:szCs w:val="28"/>
        </w:rPr>
        <w:br/>
        <w:t>Od marca 2012 roku sprawy umieszczania w/w placówkach prowadzi Wydział Spraw Społecznych Starostwa Powiatowego w Hajnówce.</w:t>
      </w:r>
      <w:r>
        <w:rPr>
          <w:sz w:val="28"/>
          <w:szCs w:val="28"/>
        </w:rPr>
        <w:br/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3. Rodzaj zagrożenia:</w:t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Działania dotyczące osób starszych i niepełnosprawnych</w:t>
      </w:r>
      <w:r>
        <w:rPr>
          <w:sz w:val="28"/>
          <w:szCs w:val="28"/>
        </w:rPr>
        <w:br/>
        <w:t>Podejmowane przedsięwzięcia:</w:t>
      </w:r>
      <w:r>
        <w:rPr>
          <w:sz w:val="28"/>
          <w:szCs w:val="28"/>
        </w:rPr>
        <w:br/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3.1.Wydawanie decyzji do umieszczania w ZPO – wydano 86 decyzji i do ZOL – 60 decyzji , ogółem 146 decyzji (przepis obowiązywał do 30.06.2012 r.  - sprawy prowadził Wydział Spraw Społecznych Starostwa Powiatowego w Hajnówce).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3.2. Zapewnienie opieki w Domu Pomocy Społecznej „Rokitnik” w Białowieży.</w:t>
      </w:r>
      <w:r>
        <w:rPr>
          <w:sz w:val="28"/>
          <w:szCs w:val="28"/>
        </w:rPr>
        <w:br/>
        <w:t>W 2012 roku w DPS Białowieża przebywało 84 osoby. W ciągu roku umieszczono 18 osób w tym 6 z powiatu hajnowskiego.</w:t>
      </w:r>
      <w:r>
        <w:rPr>
          <w:sz w:val="28"/>
          <w:szCs w:val="28"/>
        </w:rPr>
        <w:br/>
        <w:t>Na koniec 2012 roku DPS posiadał 5 wolnych miejsc. Barierą do umieszczania osób potrzebujących opieki z terenu naszego powiatu jest miesięczny koszt utrzymania wynoszący 2.883,88 zł. przy niskich dochodach osób.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3.3. Powiatowy Ośrodek Wsparcia dla osób z zaburzeniami psychicznymi na 55 miejsc. W 2012 r. do POW wydano 17 decyzji kierujących. W całym 2012 </w:t>
      </w:r>
      <w:proofErr w:type="spellStart"/>
      <w:r>
        <w:rPr>
          <w:sz w:val="28"/>
          <w:szCs w:val="28"/>
        </w:rPr>
        <w:t>rou</w:t>
      </w:r>
      <w:proofErr w:type="spellEnd"/>
      <w:r>
        <w:rPr>
          <w:sz w:val="28"/>
          <w:szCs w:val="28"/>
        </w:rPr>
        <w:t xml:space="preserve"> opieką dzienną objętych było 67 osób.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3.4.Dom Dziecka w Białowieży. Liczba miejsc – 30. W 2012 r. w DD przebywało 38 wychowanków. W placówce w ciągu roku umieszczono 7  nowych wychowanków.</w:t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Zmiana ustawy spowodowała potrzebę wydania nowych decyzji kierujących wszystkich wychowanków placówki.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3.5. Wspieranie osób niepełnosprawnych.</w:t>
      </w:r>
      <w:r>
        <w:rPr>
          <w:sz w:val="28"/>
          <w:szCs w:val="28"/>
        </w:rPr>
        <w:br/>
        <w:t>a) orzecznictwo osób niepełnosprawnych</w:t>
      </w:r>
      <w:r>
        <w:rPr>
          <w:sz w:val="28"/>
          <w:szCs w:val="28"/>
        </w:rPr>
        <w:br/>
        <w:t>Przy PCPR Hajnówka funkcjonuje Powiatowy Zespół ds. Orzekania o Niepełnosprawności. W/w Zespół w 2012 roku wydał:</w:t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1.778 orzeczeń  w tym: 1633 dla osób powyżej 16 roku życia</w:t>
      </w:r>
      <w:r>
        <w:rPr>
          <w:sz w:val="28"/>
          <w:szCs w:val="28"/>
        </w:rPr>
        <w:br/>
        <w:t>392 legitymacje osób niepełnosprawnych.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b) wsparcie finansowe osób niepełnosprawnych środkami Państwowego Funduszu Rehabilitacji Osób Niepełnosprawnych </w:t>
      </w:r>
      <w:r>
        <w:rPr>
          <w:sz w:val="28"/>
          <w:szCs w:val="28"/>
        </w:rPr>
        <w:br/>
        <w:t>- dofinansowanie do udziału osób niepełnosprawnych i ich opiekunów do pobytu na turnusie rehabilitacyjnym - dla 269 osób na kwotę 231.432 zł.</w:t>
      </w:r>
      <w:r>
        <w:rPr>
          <w:sz w:val="28"/>
          <w:szCs w:val="28"/>
        </w:rPr>
        <w:br/>
        <w:t xml:space="preserve">- dofinansowanie do zakupu przedmiotów ortopedycznych i środków pomocniczych , dla 571 osób , liczba wniosków – 1148 , wydatkowana kwota 404.758 zł. </w:t>
      </w:r>
      <w:r>
        <w:rPr>
          <w:sz w:val="28"/>
          <w:szCs w:val="28"/>
        </w:rPr>
        <w:br/>
        <w:t>- dofinansowanie do likwidacji barier architektonicznych , technicznych i w komunikowaniu się dla 23 osób na kwotę 63.767 zł.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c) udzielanie informacji o prawach i uprawnieniach osób niepełnosprawnych – odbywa się na bieżąco podczas wizyt osób w siedzibie Centrum ( w trakcie pobierania  i składania wniosków o orzekanie w Powiatowym Zespole , odbierania orzeczeń , składania wniosków na poszczególne rodzaje dofinansowania środkami PFRON – ogólna liczba osób uzyskujących informację ok. 3.000.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d) realizacja Pilotażowego Programu „Aktywny Samorząd” </w:t>
      </w:r>
      <w:r>
        <w:rPr>
          <w:sz w:val="28"/>
          <w:szCs w:val="28"/>
        </w:rPr>
        <w:br/>
        <w:t>Złożono 6 wniosków , 3 wnioski  załatwione  pozytywnie, w trakcie realizacji 2 osoby zrezygnowały, 1 osoba nie spełniła wymogów formalnych.</w:t>
      </w:r>
      <w:r>
        <w:rPr>
          <w:sz w:val="28"/>
          <w:szCs w:val="28"/>
        </w:rPr>
        <w:br/>
        <w:t>Ostatecznie dofinansowano zakup 2 wózków inwalidzkich o napędzie elektrycznym na kwotę  20.115 zł.  i zakup 2 akumulatorów do posiadanego wózka elektrycznego na kwotę 2.040 zł.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e) realizacja „Programu Wyrównywania Różnic Między Reginami II” w obszarze D -  wpisuje się w przedsięwzięcie –„ modernizacja transportu publicznego dostosowanego do przewozu osób niepełnosprawnych”</w:t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W ramach w/w Programu pozyskano i rozliczono środki na dofinansowanie zakupu samochodu 9-cio osobowego przystosowanego do przewozu osób na wózkach inwalidzkich do Stacji Dializ SP ZOZ Hajnówka na kwotę 32.853,07 zł.</w:t>
      </w:r>
      <w:r>
        <w:rPr>
          <w:sz w:val="28"/>
          <w:szCs w:val="28"/>
        </w:rPr>
        <w:br/>
        <w:t xml:space="preserve">Ponadto w obszarze B – likwidacja barier architektonicznych </w:t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- pozyskano środki na wymianę dźwigu osobowego  w budynku SP ZOZ Hajnówka przy ul. Lipowa 180 w kwocie 88.560 zł. z przystosowaniem do korzystania przez osoby niepełnosprawne.( termin wykorzystania do lipca 2013 rok),</w:t>
      </w:r>
      <w:r>
        <w:rPr>
          <w:sz w:val="28"/>
          <w:szCs w:val="28"/>
        </w:rPr>
        <w:br/>
        <w:t xml:space="preserve">- rozliczono wykonanie podjazdu oraz dostosowanie wejścia osobom </w:t>
      </w:r>
      <w:r>
        <w:rPr>
          <w:sz w:val="28"/>
          <w:szCs w:val="28"/>
        </w:rPr>
        <w:lastRenderedPageBreak/>
        <w:t xml:space="preserve">niepełnosprawnym do Zakładu </w:t>
      </w:r>
      <w:proofErr w:type="spellStart"/>
      <w:r>
        <w:rPr>
          <w:sz w:val="28"/>
          <w:szCs w:val="28"/>
        </w:rPr>
        <w:t>Pielegnacyjno</w:t>
      </w:r>
      <w:proofErr w:type="spellEnd"/>
      <w:r>
        <w:rPr>
          <w:sz w:val="28"/>
          <w:szCs w:val="28"/>
        </w:rPr>
        <w:t xml:space="preserve"> Opiekuńczego – SP ZOZ Hajnówka przy ul. Lipowa.  Pełny koszt 32.853,50 zł. w tym środki PFRON – 9.856,07 zł</w:t>
      </w:r>
    </w:p>
    <w:p w:rsidR="003666E7" w:rsidRDefault="003666E7" w:rsidP="003666E7">
      <w:pPr>
        <w:rPr>
          <w:sz w:val="28"/>
          <w:szCs w:val="28"/>
        </w:rPr>
      </w:pPr>
    </w:p>
    <w:p w:rsidR="003666E7" w:rsidRDefault="003666E7" w:rsidP="003666E7">
      <w:pPr>
        <w:rPr>
          <w:sz w:val="28"/>
          <w:szCs w:val="28"/>
        </w:rPr>
      </w:pP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Sporządzono w PCPR Hajnówka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Paweł </w:t>
      </w:r>
      <w:proofErr w:type="spellStart"/>
      <w:r>
        <w:rPr>
          <w:sz w:val="28"/>
          <w:szCs w:val="28"/>
        </w:rPr>
        <w:t>Szymaniuk</w:t>
      </w:r>
      <w:proofErr w:type="spellEnd"/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>styczeń 2013                                                            Kierownik Powiatowego Centrum</w:t>
      </w:r>
    </w:p>
    <w:p w:rsidR="003666E7" w:rsidRDefault="003666E7" w:rsidP="003666E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Pomocy Rodzinie</w:t>
      </w:r>
    </w:p>
    <w:p w:rsidR="003666E7" w:rsidRDefault="003666E7" w:rsidP="003666E7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w Hajnówce</w:t>
      </w:r>
    </w:p>
    <w:p w:rsidR="005F7713" w:rsidRDefault="005F7713"/>
    <w:sectPr w:rsidR="005F771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/>
  <w:rsids>
    <w:rsidRoot w:val="003666E7"/>
    <w:rsid w:val="000F61F6"/>
    <w:rsid w:val="00132B4F"/>
    <w:rsid w:val="00175503"/>
    <w:rsid w:val="00315145"/>
    <w:rsid w:val="0033421F"/>
    <w:rsid w:val="003666E7"/>
    <w:rsid w:val="005370EC"/>
    <w:rsid w:val="00576788"/>
    <w:rsid w:val="005F7713"/>
    <w:rsid w:val="0068787C"/>
    <w:rsid w:val="006E2C69"/>
    <w:rsid w:val="00751CAC"/>
    <w:rsid w:val="00865E7A"/>
    <w:rsid w:val="00970E78"/>
    <w:rsid w:val="009B5F6E"/>
    <w:rsid w:val="009C2105"/>
    <w:rsid w:val="009D6382"/>
    <w:rsid w:val="00B9210C"/>
    <w:rsid w:val="00CD5AB6"/>
    <w:rsid w:val="00D974D4"/>
    <w:rsid w:val="00E6440A"/>
    <w:rsid w:val="00E9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6E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1059</Words>
  <Characters>6359</Characters>
  <Application>Microsoft Office Word</Application>
  <DocSecurity>0</DocSecurity>
  <Lines>52</Lines>
  <Paragraphs>14</Paragraphs>
  <ScaleCrop>false</ScaleCrop>
  <Company>Starostwo Powiatowe</Company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Kryzysowe</dc:creator>
  <cp:keywords/>
  <dc:description/>
  <cp:lastModifiedBy>Kryzysowe</cp:lastModifiedBy>
  <cp:revision>1</cp:revision>
  <dcterms:created xsi:type="dcterms:W3CDTF">2013-02-11T14:04:00Z</dcterms:created>
  <dcterms:modified xsi:type="dcterms:W3CDTF">2013-02-11T14:05:00Z</dcterms:modified>
</cp:coreProperties>
</file>